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BB2EA">
      <w:pPr>
        <w:pStyle w:val="7"/>
        <w:keepNext/>
        <w:keepLines/>
        <w:shd w:val="clear" w:color="auto" w:fill="auto"/>
      </w:pPr>
      <w:bookmarkStart w:id="0" w:name="bookmark0"/>
      <w:r>
        <w:t>ПОРЯДОК</w:t>
      </w:r>
      <w:bookmarkEnd w:id="0"/>
    </w:p>
    <w:p w14:paraId="20ABB369">
      <w:pPr>
        <w:pStyle w:val="13"/>
        <w:shd w:val="clear" w:color="auto" w:fill="auto"/>
        <w:spacing w:after="315"/>
      </w:pPr>
      <w:r>
        <w:rPr>
          <w:rStyle w:val="14"/>
          <w:b/>
          <w:bCs/>
        </w:rPr>
        <w:t>ОЦЕНКИ КОРРУПЦИОННЫХ РИСКОВ</w:t>
      </w:r>
      <w:r>
        <w:rPr>
          <w:rStyle w:val="14"/>
          <w:b/>
          <w:bCs/>
        </w:rPr>
        <w:br w:type="textWrapping"/>
      </w:r>
      <w:r>
        <w:t>МБОУ «СОШ №6»</w:t>
      </w:r>
    </w:p>
    <w:p w14:paraId="0A0D3288">
      <w:pPr>
        <w:pStyle w:val="7"/>
        <w:keepNext/>
        <w:keepLines/>
        <w:numPr>
          <w:ilvl w:val="0"/>
          <w:numId w:val="1"/>
        </w:numPr>
        <w:shd w:val="clear" w:color="auto" w:fill="auto"/>
        <w:tabs>
          <w:tab w:val="left" w:pos="3915"/>
        </w:tabs>
        <w:spacing w:after="331"/>
        <w:ind w:left="3560"/>
        <w:jc w:val="left"/>
      </w:pPr>
      <w:bookmarkStart w:id="1" w:name="bookmark1"/>
      <w:r>
        <w:t>Общие положения</w:t>
      </w:r>
      <w:bookmarkEnd w:id="1"/>
    </w:p>
    <w:p w14:paraId="5A653F68">
      <w:pPr>
        <w:pStyle w:val="16"/>
        <w:numPr>
          <w:ilvl w:val="1"/>
          <w:numId w:val="1"/>
        </w:numPr>
        <w:shd w:val="clear" w:color="auto" w:fill="auto"/>
        <w:tabs>
          <w:tab w:val="left" w:pos="807"/>
        </w:tabs>
        <w:spacing w:before="0" w:after="649"/>
        <w:ind w:firstLine="320"/>
      </w:pPr>
      <w:r>
        <w:t>Целью оценки коррупционных рисков является определение конкретных процессов и видов деятельности МБОУ СШ № 6, при реализации которых наиболее высока вероятность совершения работниками школы коррупционных правонарушений как в целях получения личной выгоды, так и в целях получения выгоды школой.</w:t>
      </w:r>
    </w:p>
    <w:p w14:paraId="240DFC1F">
      <w:pPr>
        <w:pStyle w:val="7"/>
        <w:keepNext/>
        <w:keepLines/>
        <w:numPr>
          <w:ilvl w:val="0"/>
          <w:numId w:val="1"/>
        </w:numPr>
        <w:shd w:val="clear" w:color="auto" w:fill="auto"/>
        <w:tabs>
          <w:tab w:val="left" w:pos="2440"/>
        </w:tabs>
        <w:spacing w:after="331"/>
        <w:ind w:left="2080"/>
        <w:jc w:val="left"/>
      </w:pPr>
      <w:bookmarkStart w:id="2" w:name="bookmark2"/>
      <w:r>
        <w:t>Порядок оценки коррупционных рисков</w:t>
      </w:r>
      <w:bookmarkEnd w:id="2"/>
    </w:p>
    <w:p w14:paraId="7597C992">
      <w:pPr>
        <w:pStyle w:val="16"/>
        <w:numPr>
          <w:ilvl w:val="1"/>
          <w:numId w:val="1"/>
        </w:numPr>
        <w:shd w:val="clear" w:color="auto" w:fill="auto"/>
        <w:tabs>
          <w:tab w:val="left" w:pos="812"/>
        </w:tabs>
        <w:spacing w:before="0" w:after="0"/>
        <w:ind w:firstLine="320"/>
      </w:pPr>
      <w: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школы и рационально использовать ресурсы, направляемые на проведение работы по профилактике коррупции.</w:t>
      </w:r>
    </w:p>
    <w:p w14:paraId="57929A92">
      <w:pPr>
        <w:pStyle w:val="16"/>
        <w:numPr>
          <w:ilvl w:val="1"/>
          <w:numId w:val="1"/>
        </w:numPr>
        <w:shd w:val="clear" w:color="auto" w:fill="auto"/>
        <w:tabs>
          <w:tab w:val="left" w:pos="807"/>
        </w:tabs>
        <w:spacing w:before="0" w:after="0"/>
        <w:ind w:firstLine="320"/>
      </w:pPr>
      <w:r>
        <w:t>Оценка коррупционных рисков проводится как на стадии разработки антикоррупционной политики, так и после ее утверждения 1 раз в III квартале. На основании Оценки коррупционных рисков составляется перечень коррупционно опасных функций и разрабатывается комплекс мер по устранению или минимизации коррупционных рисков.</w:t>
      </w:r>
    </w:p>
    <w:p w14:paraId="1F5DEEB1">
      <w:pPr>
        <w:pStyle w:val="16"/>
        <w:numPr>
          <w:ilvl w:val="1"/>
          <w:numId w:val="1"/>
        </w:numPr>
        <w:shd w:val="clear" w:color="auto" w:fill="auto"/>
        <w:tabs>
          <w:tab w:val="left" w:pos="849"/>
        </w:tabs>
        <w:spacing w:before="0" w:after="0"/>
        <w:ind w:firstLine="320"/>
      </w:pPr>
      <w:r>
        <w:t>Порядок проведения оценки коррупционных рисков:</w:t>
      </w:r>
    </w:p>
    <w:p w14:paraId="24E25738">
      <w:pPr>
        <w:pStyle w:val="16"/>
        <w:numPr>
          <w:ilvl w:val="2"/>
          <w:numId w:val="1"/>
        </w:numPr>
        <w:shd w:val="clear" w:color="auto" w:fill="auto"/>
        <w:tabs>
          <w:tab w:val="left" w:pos="1090"/>
        </w:tabs>
        <w:spacing w:before="0" w:after="0"/>
        <w:ind w:firstLine="320"/>
      </w:pPr>
      <w:r>
        <w:t>деятельность 00 представляется в виде отдельных процессов, в каждом из которых выделяются составные элементы (подпроцессы);</w:t>
      </w:r>
    </w:p>
    <w:p w14:paraId="0E5E2035">
      <w:pPr>
        <w:pStyle w:val="16"/>
        <w:numPr>
          <w:ilvl w:val="2"/>
          <w:numId w:val="1"/>
        </w:numPr>
        <w:shd w:val="clear" w:color="auto" w:fill="auto"/>
        <w:tabs>
          <w:tab w:val="left" w:pos="1250"/>
        </w:tabs>
        <w:spacing w:before="0" w:after="0"/>
        <w:ind w:firstLine="320"/>
      </w:pPr>
      <w:r>
        <w:t>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14:paraId="4775A2C1">
      <w:pPr>
        <w:pStyle w:val="16"/>
        <w:numPr>
          <w:ilvl w:val="2"/>
          <w:numId w:val="1"/>
        </w:numPr>
        <w:shd w:val="clear" w:color="auto" w:fill="auto"/>
        <w:tabs>
          <w:tab w:val="left" w:pos="1250"/>
        </w:tabs>
        <w:spacing w:before="0" w:after="0"/>
        <w:ind w:firstLine="320"/>
      </w:pPr>
      <w:r>
        <w:t>для каждого подпроцесса, реализация которого связана с коррупционным риском, составить описание возможных коррупционных правонарушений, включающие:</w:t>
      </w:r>
    </w:p>
    <w:p w14:paraId="3B95DEDC">
      <w:pPr>
        <w:pStyle w:val="16"/>
        <w:numPr>
          <w:ilvl w:val="0"/>
          <w:numId w:val="2"/>
        </w:numPr>
        <w:shd w:val="clear" w:color="auto" w:fill="auto"/>
        <w:tabs>
          <w:tab w:val="left" w:pos="266"/>
        </w:tabs>
        <w:spacing w:before="0" w:after="0"/>
        <w:ind w:left="320" w:hanging="320"/>
      </w:pPr>
      <w:r>
        <w:t xml:space="preserve">характеристику выгоды или преимущества, которое может быть получено ОО или его отдельными работниками при совершении </w:t>
      </w:r>
      <w:r>
        <w:rPr>
          <w:rStyle w:val="17"/>
        </w:rPr>
        <w:t xml:space="preserve">«коррупционного </w:t>
      </w:r>
      <w:r>
        <w:t>правонарушения»;</w:t>
      </w:r>
    </w:p>
    <w:p w14:paraId="196D6831">
      <w:pPr>
        <w:pStyle w:val="16"/>
        <w:numPr>
          <w:ilvl w:val="0"/>
          <w:numId w:val="2"/>
        </w:numPr>
        <w:shd w:val="clear" w:color="auto" w:fill="auto"/>
        <w:tabs>
          <w:tab w:val="left" w:pos="266"/>
        </w:tabs>
        <w:spacing w:before="0" w:after="0"/>
        <w:ind w:left="320" w:hanging="320"/>
        <w:sectPr>
          <w:footerReference r:id="rId9" w:type="first"/>
          <w:headerReference r:id="rId5" w:type="default"/>
          <w:footerReference r:id="rId7" w:type="default"/>
          <w:headerReference r:id="rId6" w:type="even"/>
          <w:footerReference r:id="rId8" w:type="even"/>
          <w:pgSz w:w="11900" w:h="16840"/>
          <w:pgMar w:top="2768" w:right="934" w:bottom="1202" w:left="1559" w:header="0" w:footer="3" w:gutter="0"/>
          <w:cols w:space="720" w:num="1"/>
          <w:docGrid w:linePitch="360" w:charSpace="0"/>
        </w:sectPr>
      </w:pPr>
      <w:r>
        <w:t>должности в 00, которые являются «ключевыми» для совершения коррупционного правонарушения - участие каких должностных лиц 00</w:t>
      </w:r>
    </w:p>
    <w:p w14:paraId="6FB10B2D">
      <w:pPr>
        <w:pStyle w:val="19"/>
        <w:shd w:val="clear" w:color="auto" w:fill="auto"/>
        <w:spacing w:after="230"/>
      </w:pPr>
      <w:r>
        <w:t>2</w:t>
      </w:r>
    </w:p>
    <w:p w14:paraId="65A1F265">
      <w:pPr>
        <w:pStyle w:val="16"/>
        <w:shd w:val="clear" w:color="auto" w:fill="auto"/>
        <w:spacing w:before="0" w:after="0" w:line="310" w:lineRule="exact"/>
        <w:ind w:firstLine="340"/>
      </w:pPr>
      <w:r>
        <w:t>необходимо, чтобы совершение коррупционного правонарушения стало</w:t>
      </w:r>
    </w:p>
    <w:p w14:paraId="2A69FDE2">
      <w:pPr>
        <w:pStyle w:val="16"/>
        <w:shd w:val="clear" w:color="auto" w:fill="auto"/>
        <w:spacing w:before="0" w:after="0"/>
        <w:ind w:firstLine="340"/>
      </w:pPr>
      <w:r>
        <w:t>возможным;</w:t>
      </w:r>
    </w:p>
    <w:p w14:paraId="50339472">
      <w:pPr>
        <w:pStyle w:val="16"/>
        <w:shd w:val="clear" w:color="auto" w:fill="auto"/>
        <w:spacing w:before="0" w:after="0"/>
        <w:ind w:firstLine="0"/>
        <w:jc w:val="left"/>
      </w:pPr>
      <w:r>
        <w:t>• вероятные формы осуществления коррупционных платежей.</w:t>
      </w:r>
    </w:p>
    <w:p w14:paraId="033CB086">
      <w:pPr>
        <w:pStyle w:val="16"/>
        <w:numPr>
          <w:ilvl w:val="1"/>
          <w:numId w:val="1"/>
        </w:numPr>
        <w:shd w:val="clear" w:color="auto" w:fill="auto"/>
        <w:tabs>
          <w:tab w:val="left" w:pos="1006"/>
        </w:tabs>
        <w:spacing w:before="0" w:after="0"/>
        <w:ind w:firstLine="340"/>
      </w:pPr>
      <w:r>
        <w:t>На основании проведённого анализа подготовить «карту коррупционных рисков 00» - сводное описание «критических точек» и возможных коррупционных правонарушений.</w:t>
      </w:r>
    </w:p>
    <w:p w14:paraId="5FE098D5">
      <w:pPr>
        <w:pStyle w:val="16"/>
        <w:numPr>
          <w:ilvl w:val="1"/>
          <w:numId w:val="1"/>
        </w:numPr>
        <w:shd w:val="clear" w:color="auto" w:fill="auto"/>
        <w:tabs>
          <w:tab w:val="left" w:pos="1006"/>
        </w:tabs>
        <w:spacing w:before="0" w:after="309"/>
        <w:ind w:firstLine="340"/>
      </w:pPr>
      <w:r>
        <w:t>Разработать комплекс мер по устранению или минимизации коррупционных рисков (Приложение 7.1).</w:t>
      </w:r>
    </w:p>
    <w:p w14:paraId="3FF1C812">
      <w:pPr>
        <w:pStyle w:val="7"/>
        <w:keepNext/>
        <w:keepLines/>
        <w:numPr>
          <w:ilvl w:val="0"/>
          <w:numId w:val="1"/>
        </w:numPr>
        <w:shd w:val="clear" w:color="auto" w:fill="auto"/>
        <w:tabs>
          <w:tab w:val="left" w:pos="2985"/>
        </w:tabs>
        <w:spacing w:after="291"/>
        <w:ind w:left="2640"/>
        <w:jc w:val="left"/>
      </w:pPr>
      <w:bookmarkStart w:id="3" w:name="bookmark3"/>
      <w:r>
        <w:t>Карта коррупционных рисков</w:t>
      </w:r>
      <w:bookmarkEnd w:id="3"/>
    </w:p>
    <w:p w14:paraId="175B0D14">
      <w:pPr>
        <w:pStyle w:val="16"/>
        <w:numPr>
          <w:ilvl w:val="1"/>
          <w:numId w:val="1"/>
        </w:numPr>
        <w:shd w:val="clear" w:color="auto" w:fill="auto"/>
        <w:tabs>
          <w:tab w:val="left" w:pos="820"/>
        </w:tabs>
        <w:spacing w:before="0" w:after="0"/>
        <w:ind w:firstLine="340"/>
      </w:pPr>
      <w:r>
        <w:t>В Карте коррупционных рисков (далее - «Карта»)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 (Приложение 7.2).</w:t>
      </w:r>
    </w:p>
    <w:p w14:paraId="3C0A025A">
      <w:pPr>
        <w:pStyle w:val="16"/>
        <w:numPr>
          <w:ilvl w:val="1"/>
          <w:numId w:val="1"/>
        </w:numPr>
        <w:shd w:val="clear" w:color="auto" w:fill="auto"/>
        <w:tabs>
          <w:tab w:val="left" w:pos="820"/>
        </w:tabs>
        <w:spacing w:before="0" w:after="0" w:line="326" w:lineRule="exact"/>
        <w:ind w:firstLine="340"/>
      </w:pPr>
      <w:r>
        <w:t>В Карте указан перечень должностей, связанных с определённой зоной повышенного коррупционного риска (коррупционно-опасными полномочия</w:t>
      </w:r>
      <w:r>
        <w:softHyphen/>
      </w:r>
      <w:r>
        <w:t>ми).</w:t>
      </w:r>
    </w:p>
    <w:p w14:paraId="657970C7">
      <w:pPr>
        <w:pStyle w:val="16"/>
        <w:numPr>
          <w:ilvl w:val="1"/>
          <w:numId w:val="1"/>
        </w:numPr>
        <w:shd w:val="clear" w:color="auto" w:fill="auto"/>
        <w:tabs>
          <w:tab w:val="left" w:pos="815"/>
        </w:tabs>
        <w:spacing w:before="0" w:after="0"/>
        <w:ind w:firstLine="340"/>
      </w:pPr>
      <w: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правонарушения.</w:t>
      </w:r>
    </w:p>
    <w:p w14:paraId="4FDCF9DD">
      <w:pPr>
        <w:pStyle w:val="16"/>
        <w:numPr>
          <w:ilvl w:val="1"/>
          <w:numId w:val="1"/>
        </w:numPr>
        <w:shd w:val="clear" w:color="auto" w:fill="auto"/>
        <w:tabs>
          <w:tab w:val="left" w:pos="820"/>
        </w:tabs>
        <w:spacing w:before="0" w:after="296"/>
        <w:ind w:firstLine="340"/>
      </w:pPr>
      <w:r>
        <w:t>По каждой зоне повышенного коррупционного риска (коррупционно</w:t>
      </w:r>
      <w:r>
        <w:softHyphen/>
      </w:r>
      <w:r>
        <w:t>опасных полномочий) предложены меры по устранению или минимизации коррупционно-опасных функций.</w:t>
      </w:r>
    </w:p>
    <w:p w14:paraId="05D46F05">
      <w:pPr>
        <w:pStyle w:val="21"/>
        <w:numPr>
          <w:ilvl w:val="0"/>
          <w:numId w:val="1"/>
        </w:numPr>
        <w:shd w:val="clear" w:color="auto" w:fill="auto"/>
        <w:tabs>
          <w:tab w:val="left" w:pos="765"/>
        </w:tabs>
        <w:spacing w:before="0" w:after="304"/>
        <w:ind w:left="760"/>
      </w:pPr>
      <w:r>
        <w:t xml:space="preserve">Минимизация коррупционных рисков либо их устранение </w:t>
      </w:r>
      <w:r>
        <w:rPr>
          <w:rStyle w:val="22"/>
          <w:b w:val="0"/>
          <w:bCs w:val="0"/>
        </w:rPr>
        <w:t xml:space="preserve">в </w:t>
      </w:r>
      <w:r>
        <w:t>конк</w:t>
      </w:r>
      <w:r>
        <w:softHyphen/>
      </w:r>
      <w:r>
        <w:t>ретных управленческих процессах реализации коррупционно- опасных функций</w:t>
      </w:r>
    </w:p>
    <w:p w14:paraId="1EF44AFF">
      <w:pPr>
        <w:pStyle w:val="16"/>
        <w:numPr>
          <w:ilvl w:val="1"/>
          <w:numId w:val="1"/>
        </w:numPr>
        <w:shd w:val="clear" w:color="auto" w:fill="auto"/>
        <w:tabs>
          <w:tab w:val="left" w:pos="820"/>
        </w:tabs>
        <w:spacing w:before="0" w:after="0"/>
        <w:ind w:firstLine="340"/>
      </w:pPr>
      <w:r>
        <w:t>Минимизация коррупционных рисков либо их устранение достигается различными методами: от реинжиниринга соответствующей коррупционно</w:t>
      </w:r>
      <w:r>
        <w:softHyphen/>
      </w:r>
      <w:r>
        <w:t>опасной функции до введения препятствий (ограничений), затрудняющих реализацию коррупционных схем.</w:t>
      </w:r>
    </w:p>
    <w:p w14:paraId="4A40E701">
      <w:pPr>
        <w:pStyle w:val="16"/>
        <w:numPr>
          <w:ilvl w:val="1"/>
          <w:numId w:val="1"/>
        </w:numPr>
        <w:shd w:val="clear" w:color="auto" w:fill="auto"/>
        <w:tabs>
          <w:tab w:val="left" w:pos="882"/>
        </w:tabs>
        <w:spacing w:before="0" w:after="0"/>
        <w:ind w:firstLine="340"/>
      </w:pPr>
      <w:r>
        <w:t>В этой связи, к данным мероприятиям можно отнести:</w:t>
      </w:r>
    </w:p>
    <w:p w14:paraId="3CD298CC">
      <w:pPr>
        <w:pStyle w:val="16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0" w:line="331" w:lineRule="exact"/>
        <w:ind w:left="760"/>
        <w:jc w:val="left"/>
      </w:pPr>
      <w:r>
        <w:t>перераспределение функций между должностными лицами внутри организации;</w:t>
      </w:r>
    </w:p>
    <w:p w14:paraId="621A4522">
      <w:pPr>
        <w:pStyle w:val="16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0" w:line="331" w:lineRule="exact"/>
        <w:ind w:left="760"/>
      </w:pPr>
      <w: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14:paraId="369D8F4A">
      <w:pPr>
        <w:pStyle w:val="16"/>
        <w:numPr>
          <w:ilvl w:val="0"/>
          <w:numId w:val="2"/>
        </w:numPr>
        <w:shd w:val="clear" w:color="auto" w:fill="auto"/>
        <w:tabs>
          <w:tab w:val="left" w:pos="765"/>
        </w:tabs>
        <w:spacing w:before="0" w:after="0" w:line="312" w:lineRule="exact"/>
        <w:ind w:left="760"/>
        <w:jc w:val="left"/>
      </w:pPr>
      <w:r>
        <w:t xml:space="preserve">совершенствование механизма отбора должностных лиц для </w:t>
      </w:r>
      <w:r>
        <w:rPr>
          <w:rStyle w:val="17"/>
        </w:rPr>
        <w:t xml:space="preserve">включения в состав комиссий, рабочих </w:t>
      </w:r>
      <w:r>
        <w:t>групп.</w:t>
      </w:r>
    </w:p>
    <w:p w14:paraId="21BA44B7">
      <w:pPr>
        <w:pStyle w:val="16"/>
        <w:numPr>
          <w:ilvl w:val="1"/>
          <w:numId w:val="1"/>
        </w:numPr>
        <w:shd w:val="clear" w:color="auto" w:fill="auto"/>
        <w:tabs>
          <w:tab w:val="left" w:pos="815"/>
        </w:tabs>
        <w:spacing w:before="0" w:after="0" w:line="312" w:lineRule="exact"/>
        <w:ind w:firstLine="340"/>
      </w:pPr>
      <w: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14:paraId="78448F27">
      <w:pPr>
        <w:pStyle w:val="24"/>
        <w:shd w:val="clear" w:color="auto" w:fill="auto"/>
        <w:spacing w:after="260"/>
      </w:pPr>
      <w:r>
        <w:t>3</w:t>
      </w:r>
    </w:p>
    <w:p w14:paraId="5B3486DF">
      <w:pPr>
        <w:pStyle w:val="16"/>
        <w:shd w:val="clear" w:color="auto" w:fill="auto"/>
        <w:spacing w:before="0" w:after="0"/>
        <w:ind w:firstLine="320"/>
      </w:pPr>
      <w:r>
        <w:t>организации внутреннего контроля за исполнением должностными лицами своих обязанностей, основанного на механизме проверочных мероприятий;</w:t>
      </w:r>
    </w:p>
    <w:p w14:paraId="1184F3D9">
      <w:pPr>
        <w:pStyle w:val="16"/>
        <w:shd w:val="clear" w:color="auto" w:fill="auto"/>
        <w:spacing w:before="0" w:after="0"/>
        <w:ind w:firstLine="320"/>
      </w:pPr>
      <w:r>
        <w:t>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14:paraId="11A6EC9C">
      <w:pPr>
        <w:pStyle w:val="16"/>
        <w:shd w:val="clear" w:color="auto" w:fill="auto"/>
        <w:spacing w:before="0" w:after="0"/>
        <w:ind w:firstLine="320"/>
      </w:pPr>
      <w:r>
        <w:t>использования средств видеонаблюдения и аудиозаписи в местах приема граждан и представителей организаций;</w:t>
      </w:r>
    </w:p>
    <w:p w14:paraId="0F1BD9C4">
      <w:pPr>
        <w:pStyle w:val="16"/>
        <w:shd w:val="clear" w:color="auto" w:fill="auto"/>
        <w:spacing w:before="0" w:after="349"/>
        <w:ind w:firstLine="320"/>
      </w:pPr>
      <w:r>
        <w:t>проведения разъяснительной и иной работы для существенного снижения возможностей коррупционного поведения при исполнении коррупционно</w:t>
      </w:r>
      <w:r>
        <w:softHyphen/>
      </w:r>
      <w:r>
        <w:t>опасных функций.</w:t>
      </w:r>
    </w:p>
    <w:p w14:paraId="7FED79BC">
      <w:pPr>
        <w:pStyle w:val="7"/>
        <w:keepNext/>
        <w:keepLines/>
        <w:numPr>
          <w:ilvl w:val="0"/>
          <w:numId w:val="1"/>
        </w:numPr>
        <w:shd w:val="clear" w:color="auto" w:fill="auto"/>
        <w:tabs>
          <w:tab w:val="left" w:pos="1160"/>
        </w:tabs>
        <w:ind w:left="800"/>
        <w:jc w:val="left"/>
      </w:pPr>
      <w:bookmarkStart w:id="4" w:name="bookmark4"/>
      <w:r>
        <w:t>Перечень коррупционных рисков и должностей, связанных с</w:t>
      </w:r>
      <w:bookmarkEnd w:id="4"/>
    </w:p>
    <w:p w14:paraId="338AC827">
      <w:pPr>
        <w:pStyle w:val="7"/>
        <w:keepNext/>
        <w:keepLines/>
        <w:shd w:val="clear" w:color="auto" w:fill="auto"/>
        <w:ind w:left="3360"/>
        <w:jc w:val="left"/>
      </w:pPr>
      <w:bookmarkStart w:id="5" w:name="bookmark5"/>
      <w:r>
        <w:t>коррупционными рисками</w:t>
      </w:r>
      <w:bookmarkEnd w:id="5"/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6"/>
        <w:gridCol w:w="4632"/>
        <w:gridCol w:w="3470"/>
      </w:tblGrid>
      <w:tr w14:paraId="080C9F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61EC7D4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66" w:lineRule="exact"/>
              <w:ind w:left="280" w:firstLine="0"/>
              <w:jc w:val="left"/>
            </w:pPr>
            <w:r>
              <w:rPr>
                <w:rStyle w:val="25"/>
              </w:rPr>
              <w:t>№</w:t>
            </w:r>
          </w:p>
          <w:p w14:paraId="7E61127A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66" w:lineRule="exact"/>
              <w:ind w:left="280" w:firstLine="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71CD403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6"/>
              </w:rPr>
              <w:t>Наименование коррупционно- опасной функции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1A6375A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6"/>
              </w:rPr>
              <w:t>Должности, связанные с коррупционными рисками</w:t>
            </w:r>
          </w:p>
        </w:tc>
      </w:tr>
      <w:tr w14:paraId="63BEB1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FE08A25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66" w:lineRule="exact"/>
              <w:ind w:left="340" w:firstLine="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3ED44E8">
            <w:pPr>
              <w:pStyle w:val="16"/>
              <w:framePr w:w="8808" w:wrap="notBeside" w:vAnchor="text" w:hAnchor="text" w:xAlign="center" w:y="1"/>
              <w:shd w:val="clear" w:color="auto" w:fill="auto"/>
              <w:tabs>
                <w:tab w:val="left" w:pos="2251"/>
                <w:tab w:val="left" w:pos="3101"/>
                <w:tab w:val="left" w:pos="3830"/>
              </w:tabs>
              <w:spacing w:before="0" w:after="0" w:line="274" w:lineRule="exact"/>
              <w:ind w:firstLine="0"/>
            </w:pPr>
            <w:r>
              <w:rPr>
                <w:rStyle w:val="25"/>
              </w:rPr>
              <w:t>Организация продажи, передачи в аренду, в безвозмездное пользование либо на ином законном праве имущества, принадлежащего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>00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>на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>праве</w:t>
            </w:r>
          </w:p>
          <w:p w14:paraId="4F06596D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5"/>
              </w:rPr>
              <w:t>оперативного управления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BC1E72F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5"/>
              </w:rPr>
              <w:t>Директор 00, заместитель директора по АХР</w:t>
            </w:r>
          </w:p>
        </w:tc>
      </w:tr>
      <w:tr w14:paraId="19E4C6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74A2EA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66" w:lineRule="exact"/>
              <w:ind w:left="280" w:firstLine="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50248B0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5"/>
              </w:rPr>
              <w:t>Предоставление услуги по зачислению в 00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105AB65">
            <w:pPr>
              <w:pStyle w:val="16"/>
              <w:framePr w:w="8808" w:wrap="notBeside" w:vAnchor="text" w:hAnchor="text" w:xAlign="center" w:y="1"/>
              <w:shd w:val="clear" w:color="auto" w:fill="auto"/>
              <w:tabs>
                <w:tab w:val="left" w:pos="1421"/>
                <w:tab w:val="left" w:pos="2256"/>
              </w:tabs>
              <w:spacing w:before="0" w:after="0" w:line="278" w:lineRule="exact"/>
              <w:ind w:firstLine="0"/>
            </w:pPr>
            <w:r>
              <w:rPr>
                <w:rStyle w:val="25"/>
              </w:rPr>
              <w:t>Директор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>00,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>секретарь</w:t>
            </w:r>
          </w:p>
          <w:p w14:paraId="09E363B8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5"/>
              </w:rPr>
              <w:t>учебной части</w:t>
            </w:r>
          </w:p>
        </w:tc>
      </w:tr>
      <w:tr w14:paraId="2CA9E8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9665A0A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66" w:lineRule="exact"/>
              <w:ind w:left="340" w:firstLine="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491B0AA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5"/>
              </w:rPr>
              <w:t>Осуществление закупок товаров, работ, услуг для нужд 00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E9C917E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5"/>
              </w:rPr>
              <w:t>Директор 00, заместитель директора по АХР</w:t>
            </w:r>
          </w:p>
        </w:tc>
      </w:tr>
      <w:tr w14:paraId="158C87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E9B2AC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66" w:lineRule="exact"/>
              <w:ind w:left="280" w:firstLine="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532B3FB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5"/>
              </w:rPr>
              <w:t>Проведение ГИА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78831F5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5"/>
              </w:rPr>
              <w:t>Директор 00, заместитель директора по УВР, педагогические работники</w:t>
            </w:r>
          </w:p>
        </w:tc>
      </w:tr>
      <w:tr w14:paraId="72BEAF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D06E650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66" w:lineRule="exact"/>
              <w:ind w:left="340" w:firstLine="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7124CD">
            <w:pPr>
              <w:pStyle w:val="16"/>
              <w:framePr w:w="8808" w:wrap="notBeside" w:vAnchor="text" w:hAnchor="text" w:xAlign="center" w:y="1"/>
              <w:shd w:val="clear" w:color="auto" w:fill="auto"/>
              <w:tabs>
                <w:tab w:val="left" w:pos="2002"/>
                <w:tab w:val="left" w:pos="2794"/>
              </w:tabs>
              <w:spacing w:before="0" w:after="0" w:line="278" w:lineRule="exact"/>
              <w:ind w:firstLine="0"/>
            </w:pPr>
            <w:r>
              <w:rPr>
                <w:rStyle w:val="25"/>
              </w:rPr>
              <w:t>Организация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>и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>предоставление</w:t>
            </w:r>
          </w:p>
          <w:p w14:paraId="6092D49C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5"/>
              </w:rPr>
              <w:t>образовательных услуг обучающимся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F5EEC43">
            <w:pPr>
              <w:pStyle w:val="16"/>
              <w:framePr w:w="8808" w:wrap="notBeside" w:vAnchor="text" w:hAnchor="text" w:xAlign="center" w:y="1"/>
              <w:shd w:val="clear" w:color="auto" w:fill="auto"/>
              <w:tabs>
                <w:tab w:val="left" w:pos="1771"/>
                <w:tab w:val="left" w:pos="2726"/>
              </w:tabs>
              <w:spacing w:before="0" w:after="0" w:line="278" w:lineRule="exact"/>
              <w:ind w:firstLine="0"/>
            </w:pPr>
            <w:r>
              <w:rPr>
                <w:rStyle w:val="25"/>
              </w:rPr>
              <w:t>Директор 00, заместитель директора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>по</w:t>
            </w:r>
            <w:r>
              <w:rPr>
                <w:rStyle w:val="25"/>
              </w:rPr>
              <w:tab/>
            </w:r>
            <w:r>
              <w:rPr>
                <w:rStyle w:val="25"/>
              </w:rPr>
              <w:t>УВР,</w:t>
            </w:r>
          </w:p>
          <w:p w14:paraId="5E8A9F43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5"/>
              </w:rPr>
              <w:t>педагогические работники</w:t>
            </w:r>
          </w:p>
        </w:tc>
      </w:tr>
      <w:tr w14:paraId="7D26AB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5E758DD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66" w:lineRule="exact"/>
              <w:ind w:left="280" w:firstLine="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4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1E42290F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5"/>
              </w:rPr>
              <w:t>Представление интересов 00 при проведении проверок надзорными органами</w:t>
            </w:r>
          </w:p>
        </w:tc>
        <w:tc>
          <w:tcPr>
            <w:tcW w:w="3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B87D2">
            <w:pPr>
              <w:pStyle w:val="16"/>
              <w:framePr w:w="880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5"/>
              </w:rPr>
              <w:t>Директор 00, заместители директора</w:t>
            </w:r>
          </w:p>
        </w:tc>
      </w:tr>
    </w:tbl>
    <w:p w14:paraId="3B04B6FC">
      <w:pPr>
        <w:framePr w:w="8808" w:wrap="notBeside" w:vAnchor="text" w:hAnchor="text" w:xAlign="center" w:y="1"/>
        <w:rPr>
          <w:sz w:val="2"/>
          <w:szCs w:val="2"/>
        </w:rPr>
      </w:pPr>
    </w:p>
    <w:p w14:paraId="7442E2DE">
      <w:pPr>
        <w:rPr>
          <w:sz w:val="2"/>
          <w:szCs w:val="2"/>
        </w:rPr>
      </w:pPr>
    </w:p>
    <w:p w14:paraId="6DC5ECA3">
      <w:pPr>
        <w:rPr>
          <w:sz w:val="2"/>
          <w:szCs w:val="2"/>
        </w:rPr>
        <w:sectPr>
          <w:headerReference r:id="rId10" w:type="default"/>
          <w:headerReference r:id="rId11" w:type="even"/>
          <w:pgSz w:w="11900" w:h="16840"/>
          <w:pgMar w:top="640" w:right="928" w:bottom="1076" w:left="1558" w:header="0" w:footer="3" w:gutter="0"/>
          <w:cols w:space="720" w:num="1"/>
          <w:docGrid w:linePitch="360" w:charSpace="0"/>
        </w:sectPr>
      </w:pPr>
    </w:p>
    <w:p w14:paraId="1F9ACB94">
      <w:pPr>
        <w:pStyle w:val="7"/>
        <w:keepNext/>
        <w:keepLines/>
        <w:shd w:val="clear" w:color="auto" w:fill="auto"/>
        <w:ind w:right="300"/>
      </w:pPr>
      <w:bookmarkStart w:id="6" w:name="bookmark6"/>
      <w:r>
        <w:t>Комплекс мер</w:t>
      </w:r>
      <w:bookmarkEnd w:id="6"/>
    </w:p>
    <w:p w14:paraId="7693BAC5">
      <w:pPr>
        <w:pStyle w:val="21"/>
        <w:shd w:val="clear" w:color="auto" w:fill="auto"/>
        <w:spacing w:before="0" w:after="308"/>
        <w:ind w:right="300" w:firstLine="0"/>
        <w:jc w:val="center"/>
      </w:pPr>
      <w:r>
        <w:t>по устранению или минимизации коррупционных рисков</w:t>
      </w:r>
      <w:r>
        <w:br w:type="textWrapping"/>
      </w:r>
      <w:r>
        <w:t>в МБОУ «СОШ№6»</w:t>
      </w:r>
    </w:p>
    <w:p w14:paraId="02E10D0C">
      <w:pPr>
        <w:pStyle w:val="16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317" w:lineRule="exact"/>
        <w:ind w:firstLine="440"/>
        <w:jc w:val="left"/>
      </w:pPr>
      <w:r>
        <w:t>Разработка плана мероприятий по предупреждению и профилактике коррупции в МБОУ СШ №6  на учебный год.</w:t>
      </w:r>
    </w:p>
    <w:p w14:paraId="6538AEB8">
      <w:pPr>
        <w:pStyle w:val="16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317" w:lineRule="exact"/>
        <w:ind w:firstLine="320"/>
      </w:pPr>
      <w:r>
        <w:t>Назначение лица, ответственного за коррупционные и иные правонарушения, а также за реализацию комплекса мероприятий по предупреждению и профилактике коррупции в 00.</w:t>
      </w:r>
    </w:p>
    <w:p w14:paraId="23F613A2">
      <w:pPr>
        <w:pStyle w:val="16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317" w:lineRule="exact"/>
        <w:ind w:firstLine="320"/>
      </w:pPr>
      <w:r>
        <w:t>Реализация мероприятий по усилению антикоррупционной деятельности в 00.</w:t>
      </w:r>
    </w:p>
    <w:p w14:paraId="4CBC19FC">
      <w:pPr>
        <w:pStyle w:val="16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317" w:lineRule="exact"/>
        <w:ind w:firstLine="320"/>
      </w:pPr>
      <w:r>
        <w:t>Составление обоснованного плана финансово-хозяйственной деятельности 00 и целевое использование бюджетных средств: законности формирования и расходования внебюджетных средств; распределения стимулирующей части фонда оплаты труда.</w:t>
      </w:r>
    </w:p>
    <w:p w14:paraId="1EDF2916">
      <w:pPr>
        <w:pStyle w:val="16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317" w:lineRule="exact"/>
        <w:ind w:firstLine="320"/>
      </w:pPr>
      <w:r>
        <w:t>Правильное распределение бюджетных ассигнований, субсидий, эффективное использование и распределение закупленного в ОО оборудования.</w:t>
      </w:r>
    </w:p>
    <w:p w14:paraId="793D91C7">
      <w:pPr>
        <w:pStyle w:val="16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317" w:lineRule="exact"/>
        <w:ind w:firstLine="320"/>
      </w:pPr>
      <w:r>
        <w:t>Выработка предложений по совершенствованию мотивации и стимулирования труда работников 00.</w:t>
      </w:r>
    </w:p>
    <w:p w14:paraId="6318E61A">
      <w:pPr>
        <w:pStyle w:val="16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317" w:lineRule="exact"/>
        <w:ind w:firstLine="320"/>
      </w:pPr>
      <w:r>
        <w:t>Предоставление сведений о заработной плате работников 00.</w:t>
      </w:r>
    </w:p>
    <w:p w14:paraId="31E6B3AE">
      <w:pPr>
        <w:pStyle w:val="16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317" w:lineRule="exact"/>
        <w:ind w:firstLine="320"/>
      </w:pPr>
      <w:r>
        <w:t>Обеспечение права населения на доступ к информации о деятельности 00: размещение на сайге нормативно-правовых актов, инструктивно</w:t>
      </w:r>
      <w:r>
        <w:softHyphen/>
      </w:r>
      <w:r>
        <w:t>методических и иных материалов по антикоррупционной тематике; размещение информации о телефонах горячей линии для приема сообщений о фактах коррупционных проявлений; размещение на сайте 00 плана мероприятий по противодействию коррупции.</w:t>
      </w:r>
    </w:p>
    <w:p w14:paraId="4741D8FB">
      <w:pPr>
        <w:pStyle w:val="16"/>
        <w:numPr>
          <w:ilvl w:val="0"/>
          <w:numId w:val="3"/>
        </w:numPr>
        <w:shd w:val="clear" w:color="auto" w:fill="auto"/>
        <w:tabs>
          <w:tab w:val="left" w:pos="712"/>
        </w:tabs>
        <w:spacing w:before="0" w:after="0" w:line="317" w:lineRule="exact"/>
        <w:ind w:firstLine="320"/>
      </w:pPr>
      <w:r>
        <w:t>Работа с обращениями граждан; 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14:paraId="6DA221A9">
      <w:pPr>
        <w:pStyle w:val="16"/>
        <w:numPr>
          <w:ilvl w:val="0"/>
          <w:numId w:val="3"/>
        </w:numPr>
        <w:shd w:val="clear" w:color="auto" w:fill="auto"/>
        <w:tabs>
          <w:tab w:val="left" w:pos="735"/>
        </w:tabs>
        <w:spacing w:before="0" w:after="0" w:line="317" w:lineRule="exact"/>
        <w:ind w:firstLine="320"/>
        <w:sectPr>
          <w:headerReference r:id="rId13" w:type="first"/>
          <w:headerReference r:id="rId12" w:type="even"/>
          <w:pgSz w:w="11900" w:h="16840"/>
          <w:pgMar w:top="3095" w:right="835" w:bottom="1231" w:left="1652" w:header="0" w:footer="3" w:gutter="0"/>
          <w:cols w:space="720" w:num="1"/>
          <w:titlePg/>
          <w:docGrid w:linePitch="360" w:charSpace="0"/>
        </w:sectPr>
      </w:pPr>
      <w:r>
        <w:t xml:space="preserve">Проведение разъяснительной работы с работниками 00: о недопустимости принятия подарков в связи с их должностным положением; по положениям законодательства Российской Федерации о противодействии коррупции, в том числе об установлении наказания за </w:t>
      </w:r>
      <w:r>
        <w:rPr>
          <w:rStyle w:val="17"/>
        </w:rPr>
        <w:t xml:space="preserve">коммерческий подкуп, получение </w:t>
      </w:r>
      <w:r>
        <w:t>и дачу взятки,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 организация антикоррупционного образования в 00: на педагогических советах, производственных совещаниях, заседаниях</w:t>
      </w:r>
    </w:p>
    <w:p w14:paraId="74A0D415">
      <w:pPr>
        <w:pStyle w:val="16"/>
        <w:shd w:val="clear" w:color="auto" w:fill="auto"/>
        <w:spacing w:before="0" w:after="0"/>
        <w:ind w:firstLine="0"/>
      </w:pPr>
      <w:r>
        <w:t>попечительского совета, родительских собраниях; оформление заказов на методические и учебные пособия по организации антикоррупционного образования в 00; доведение информации о выявленных случаях коррупции до правоохранительных органов.</w:t>
      </w:r>
    </w:p>
    <w:p w14:paraId="212EB9DB">
      <w:pPr>
        <w:pStyle w:val="16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/>
        <w:ind w:firstLine="360"/>
      </w:pPr>
      <w:r>
        <w:t>Внедрение электронного документооборота в деятельность 00.</w:t>
      </w:r>
    </w:p>
    <w:p w14:paraId="62BEA9DA">
      <w:pPr>
        <w:pStyle w:val="16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/>
        <w:ind w:firstLine="360"/>
      </w:pPr>
      <w:r>
        <w:t>Тщательный отбор кадров в процессе комплектования.</w:t>
      </w:r>
    </w:p>
    <w:p w14:paraId="643F595E">
      <w:pPr>
        <w:pStyle w:val="16"/>
        <w:numPr>
          <w:ilvl w:val="0"/>
          <w:numId w:val="3"/>
        </w:numPr>
        <w:shd w:val="clear" w:color="auto" w:fill="auto"/>
        <w:tabs>
          <w:tab w:val="left" w:pos="788"/>
        </w:tabs>
        <w:spacing w:before="0" w:after="0"/>
        <w:ind w:firstLine="360"/>
      </w:pPr>
      <w:r>
        <w:t>Организация приема, перевода и отчисления обучающихся.</w:t>
      </w:r>
    </w:p>
    <w:p w14:paraId="35A722A3">
      <w:pPr>
        <w:pStyle w:val="16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/>
        <w:ind w:firstLine="360"/>
      </w:pPr>
      <w:r>
        <w:t>Совершенствование организации и проведения ГИА: организация информирования участников ОГЭ и ЕГЭ, их родителей (законных представителей); определение ответственности должностных лиц, привлекаемых к подготовке и проведению ОГЭ, ЕГЭ за неисполнение, ненадлежащее выполнение обязанностей и злоупотребление служебным положением; обеспечение ознакомления участников ОГЭ, ЕГЭ с полученными ими результатами; участие представителей попечительского совета в составе конфликтных комиссий; организация получения, хранения, заполнения и выдачи документов государственного образца об основном общем образовании. Прием сообщений граждан о коррупционных правонарушениях на период государственной (итоговой) аттестации выпускников.</w:t>
      </w:r>
    </w:p>
    <w:p w14:paraId="6EC7E362">
      <w:pPr>
        <w:pStyle w:val="16"/>
        <w:numPr>
          <w:ilvl w:val="0"/>
          <w:numId w:val="3"/>
        </w:numPr>
        <w:shd w:val="clear" w:color="auto" w:fill="auto"/>
        <w:tabs>
          <w:tab w:val="left" w:pos="793"/>
        </w:tabs>
        <w:spacing w:before="0" w:after="0"/>
        <w:ind w:firstLine="360"/>
      </w:pPr>
      <w:r>
        <w:t>Размещение в сети Интернет публичного отчета ОО.</w:t>
      </w:r>
    </w:p>
    <w:p w14:paraId="429EAD45">
      <w:pPr>
        <w:pStyle w:val="16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0"/>
        <w:ind w:firstLine="360"/>
      </w:pPr>
      <w:r>
        <w:t>Проведение анализа трудовых договоров, должностных инструкций работников 00 и Устава с учетом интересов усиления борьбы с коррупцией.</w:t>
      </w:r>
    </w:p>
    <w:p w14:paraId="3B5DD698">
      <w:pPr>
        <w:pStyle w:val="16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/>
        <w:ind w:firstLine="360"/>
      </w:pPr>
      <w:r>
        <w:t>Организация и проведение 9 декабря, в день Международного дня борьбы с коррупцией, различных мероприятий: проведение классных часов и родительских собраний на тему «Защита законных интересов несовершеннолетних от угроз, связанных с коррупцией», проведение конкурсов рисунков антикоррупционной направленности, участие в конкурсах, акциях антикоррупционной направленности.</w:t>
      </w:r>
    </w:p>
    <w:p w14:paraId="02A91AA7">
      <w:pPr>
        <w:pStyle w:val="16"/>
        <w:numPr>
          <w:ilvl w:val="0"/>
          <w:numId w:val="3"/>
        </w:numPr>
        <w:shd w:val="clear" w:color="auto" w:fill="auto"/>
        <w:tabs>
          <w:tab w:val="left" w:pos="745"/>
        </w:tabs>
        <w:spacing w:before="0" w:after="0"/>
        <w:ind w:firstLine="360"/>
      </w:pPr>
      <w:r>
        <w:t>Организация общественного контроля и оценки коррупционности в 00 путем включения представителей родительского комитета, попечительского Совета в составы наградных, конкурсных комиссий.</w:t>
      </w:r>
    </w:p>
    <w:p w14:paraId="64E3907B">
      <w:pPr>
        <w:pStyle w:val="16"/>
        <w:numPr>
          <w:ilvl w:val="0"/>
          <w:numId w:val="3"/>
        </w:numPr>
        <w:shd w:val="clear" w:color="auto" w:fill="auto"/>
        <w:tabs>
          <w:tab w:val="left" w:pos="740"/>
        </w:tabs>
        <w:spacing w:before="0" w:after="0"/>
        <w:ind w:firstLine="360"/>
        <w:sectPr>
          <w:pgSz w:w="11900" w:h="16840"/>
          <w:pgMar w:top="1172" w:right="861" w:bottom="1172" w:left="1603" w:header="0" w:footer="3" w:gutter="0"/>
          <w:cols w:space="720" w:num="1"/>
          <w:docGrid w:linePitch="360" w:charSpace="0"/>
        </w:sectPr>
      </w:pPr>
      <w:r>
        <w:t>Оказание содействия средствам массовой информации в широком освещении мер, принимаемых по противодействию коррупции.</w:t>
      </w:r>
    </w:p>
    <w:p w14:paraId="0BCE0365">
      <w:pPr>
        <w:pStyle w:val="7"/>
        <w:keepNext/>
        <w:keepLines/>
        <w:shd w:val="clear" w:color="auto" w:fill="auto"/>
        <w:spacing w:after="327"/>
        <w:ind w:left="40"/>
      </w:pPr>
      <w:bookmarkStart w:id="7" w:name="bookmark7"/>
      <w:r>
        <w:t>КАРТА КОРРУПЦИОННЫХ РИСКОВ</w:t>
      </w:r>
      <w:bookmarkEnd w:id="7"/>
    </w:p>
    <w:p w14:paraId="1A863E57">
      <w:pPr>
        <w:pStyle w:val="16"/>
        <w:shd w:val="clear" w:color="auto" w:fill="auto"/>
        <w:spacing w:before="0" w:after="0" w:line="326" w:lineRule="exact"/>
        <w:ind w:right="240" w:firstLine="480"/>
      </w:pPr>
      <w:r>
        <w:t>Карта коррупционных рисков в МБОУ СШ № 6  (далее - 00) разработана в соответствии со статьей 13.3 Федерального закона от 25 декабря 2008 г. № 273-ФЗ «О противодействии коррупции» и иных нормативных актов Российской Федерации.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0"/>
        <w:gridCol w:w="2693"/>
        <w:gridCol w:w="3648"/>
        <w:gridCol w:w="2098"/>
        <w:gridCol w:w="1282"/>
        <w:gridCol w:w="4339"/>
      </w:tblGrid>
      <w:tr w14:paraId="229781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6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43B65EE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5"/>
              </w:rPr>
              <w:t>№</w:t>
            </w:r>
          </w:p>
          <w:p w14:paraId="197BEA22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BB829BD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6"/>
              </w:rPr>
              <w:t>Коррупционно</w:t>
            </w:r>
            <w:r>
              <w:rPr>
                <w:rStyle w:val="26"/>
              </w:rPr>
              <w:softHyphen/>
            </w:r>
            <w:r>
              <w:rPr>
                <w:rStyle w:val="26"/>
              </w:rPr>
              <w:t>опасная функция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216ED1C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6"/>
              </w:rPr>
              <w:t>Типовые ситуации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376592F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left="240" w:firstLine="0"/>
              <w:jc w:val="left"/>
            </w:pPr>
            <w:r>
              <w:rPr>
                <w:rStyle w:val="26"/>
              </w:rPr>
              <w:t>Наименование</w:t>
            </w:r>
          </w:p>
          <w:p w14:paraId="045F750E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6"/>
              </w:rPr>
              <w:t>должности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FBB2746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left"/>
            </w:pPr>
            <w:r>
              <w:rPr>
                <w:rStyle w:val="26"/>
              </w:rPr>
              <w:t>Степень</w:t>
            </w:r>
          </w:p>
          <w:p w14:paraId="376B34C6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280" w:firstLine="0"/>
              <w:jc w:val="left"/>
            </w:pPr>
            <w:r>
              <w:rPr>
                <w:rStyle w:val="26"/>
              </w:rPr>
              <w:t>риска</w:t>
            </w:r>
          </w:p>
          <w:p w14:paraId="57E91BBF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left"/>
            </w:pPr>
            <w:r>
              <w:rPr>
                <w:rStyle w:val="26"/>
              </w:rPr>
              <w:t>(низкая,</w:t>
            </w:r>
          </w:p>
          <w:p w14:paraId="03541D05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left"/>
            </w:pPr>
            <w:r>
              <w:rPr>
                <w:rStyle w:val="26"/>
              </w:rPr>
              <w:t>средняя,</w:t>
            </w:r>
          </w:p>
          <w:p w14:paraId="380F060B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left="180" w:firstLine="0"/>
              <w:jc w:val="left"/>
            </w:pPr>
            <w:r>
              <w:rPr>
                <w:rStyle w:val="26"/>
              </w:rPr>
              <w:t>высокая)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CA8B5C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6"/>
              </w:rPr>
              <w:t>Меры по управлению коррупционными рисками</w:t>
            </w:r>
          </w:p>
        </w:tc>
      </w:tr>
      <w:tr w14:paraId="0A7DCE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2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1F258AB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2E72C4D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Прием детей в образовательную организацию, перевод</w:t>
            </w:r>
          </w:p>
          <w:p w14:paraId="00160A58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и отчисление обучающихся в соответствии с</w:t>
            </w:r>
          </w:p>
          <w:p w14:paraId="1E3CDE4C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нормативными</w:t>
            </w:r>
          </w:p>
          <w:p w14:paraId="7A724C52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документами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7620B1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Предоставление не предусмотренных законом преимуществ (протекционизм, семейственность) для поступления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887859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Директор,</w:t>
            </w:r>
          </w:p>
          <w:p w14:paraId="1B8BE472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заместители</w:t>
            </w:r>
          </w:p>
          <w:p w14:paraId="33EA1872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963125F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left="280" w:firstLine="0"/>
              <w:jc w:val="left"/>
            </w:pPr>
            <w:r>
              <w:rPr>
                <w:rStyle w:val="25"/>
              </w:rPr>
              <w:t>Низкая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E926074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Обеспечение открытой информации о наполняемости учебных классов. В период работы приемной комиссии размещение информации на информационных стендах. Контроль со стороны директора и заместителей директора</w:t>
            </w:r>
          </w:p>
        </w:tc>
      </w:tr>
      <w:tr w14:paraId="4AED65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E7DDA15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left="320" w:firstLine="0"/>
              <w:jc w:val="left"/>
            </w:pPr>
            <w:r>
              <w:rPr>
                <w:rStyle w:val="25"/>
              </w:rPr>
              <w:t>2.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D8C8C9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5"/>
              </w:rPr>
              <w:t>Принятие на работу работников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1296122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Предоставление не предусмотренных</w:t>
            </w:r>
          </w:p>
          <w:p w14:paraId="23AE065B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законом преимуществ для поступления на работу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50DCAC4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5"/>
              </w:rPr>
              <w:t>Директор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F1A22B1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left="280" w:firstLine="0"/>
              <w:jc w:val="left"/>
            </w:pPr>
            <w:r>
              <w:rPr>
                <w:rStyle w:val="25"/>
              </w:rPr>
              <w:t>Низкая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A53775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5"/>
              </w:rPr>
              <w:t>Проведение собеседования при приеме на работу директором</w:t>
            </w:r>
          </w:p>
        </w:tc>
      </w:tr>
      <w:tr w14:paraId="50E454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5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4525359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right="320" w:firstLine="0"/>
              <w:jc w:val="right"/>
            </w:pPr>
            <w:r>
              <w:rPr>
                <w:rStyle w:val="26"/>
              </w:rPr>
              <w:t>3.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E9859FB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Работа со служебной информацией, персональными</w:t>
            </w:r>
          </w:p>
          <w:p w14:paraId="7ECAEFB6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данными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53927B02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6F8E9F1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Директор,</w:t>
            </w:r>
          </w:p>
          <w:p w14:paraId="3DCECE3B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заместители</w:t>
            </w:r>
          </w:p>
          <w:p w14:paraId="62D719B5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директора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2AB7FD1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66" w:lineRule="exact"/>
              <w:ind w:left="180" w:firstLine="0"/>
              <w:jc w:val="left"/>
            </w:pPr>
            <w:r>
              <w:rPr>
                <w:rStyle w:val="25"/>
              </w:rPr>
              <w:t>Средняя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BFFF090">
            <w:pPr>
              <w:pStyle w:val="16"/>
              <w:framePr w:w="14899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Соблюдение, утвержденной антикоррупционной политики 00. Ознакомление с нормативными документами, регламентирующими вопросы предупреждения и профилактики</w:t>
            </w:r>
          </w:p>
        </w:tc>
      </w:tr>
    </w:tbl>
    <w:p w14:paraId="5F2386F8">
      <w:pPr>
        <w:framePr w:w="14899" w:wrap="notBeside" w:vAnchor="text" w:hAnchor="text" w:xAlign="center" w:y="1"/>
        <w:rPr>
          <w:sz w:val="2"/>
          <w:szCs w:val="2"/>
        </w:rPr>
      </w:pPr>
    </w:p>
    <w:p w14:paraId="6DBF284E">
      <w:pPr>
        <w:rPr>
          <w:sz w:val="2"/>
          <w:szCs w:val="2"/>
        </w:rPr>
      </w:pPr>
    </w:p>
    <w:p w14:paraId="59F128F2">
      <w:pPr>
        <w:rPr>
          <w:sz w:val="2"/>
          <w:szCs w:val="2"/>
        </w:rPr>
        <w:sectPr>
          <w:pgSz w:w="16840" w:h="11900" w:orient="landscape"/>
          <w:pgMar w:top="2618" w:right="923" w:bottom="862" w:left="1017" w:header="0" w:footer="3" w:gutter="0"/>
          <w:cols w:space="720" w:num="1"/>
          <w:docGrid w:linePitch="360" w:charSpace="0"/>
        </w:sect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40"/>
        <w:gridCol w:w="2683"/>
        <w:gridCol w:w="3643"/>
        <w:gridCol w:w="2093"/>
        <w:gridCol w:w="1272"/>
        <w:gridCol w:w="4354"/>
      </w:tblGrid>
      <w:tr w14:paraId="464DBE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2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7B317AE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3497A9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C868112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официальному</w:t>
            </w:r>
          </w:p>
          <w:p w14:paraId="36D1AC2D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распространению.</w:t>
            </w:r>
          </w:p>
          <w:p w14:paraId="64AF8F82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Попытка несанкционированного доступа к информационным ресурсам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06DE779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FEDEE8F">
            <w:pPr>
              <w:framePr w:w="1488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DBCA8EA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коррупции. Разъяснение работникам</w:t>
            </w:r>
          </w:p>
          <w:p w14:paraId="1AAD8D2F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00 о мерах ответственности за совершение коррупционных правонарушений</w:t>
            </w:r>
          </w:p>
        </w:tc>
      </w:tr>
      <w:tr w14:paraId="2CB16C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8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8B6E609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5"/>
              </w:rPr>
              <w:t>4.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0ACBAF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Организация деятельности 00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BC35CA5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16D8BF9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Директор,</w:t>
            </w:r>
          </w:p>
          <w:p w14:paraId="5D04E9E8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заместители</w:t>
            </w:r>
          </w:p>
          <w:p w14:paraId="09229E68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директора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0E5499E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66" w:lineRule="exact"/>
              <w:ind w:left="180" w:firstLine="0"/>
              <w:jc w:val="left"/>
            </w:pPr>
            <w:r>
              <w:rPr>
                <w:rStyle w:val="25"/>
              </w:rPr>
              <w:t>Низкая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007087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left"/>
            </w:pPr>
            <w:r>
              <w:rPr>
                <w:rStyle w:val="25"/>
              </w:rPr>
              <w:t>Информационная открытость 00; соблюдение антикоррупционной политики 00;</w:t>
            </w:r>
          </w:p>
          <w:p w14:paraId="68AA2B5E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93" w:lineRule="exact"/>
              <w:ind w:firstLine="0"/>
              <w:jc w:val="left"/>
            </w:pPr>
            <w:r>
              <w:rPr>
                <w:rStyle w:val="25"/>
              </w:rPr>
              <w:t>разъяснение работникам 00 мер ответственности за совершение коррупционных правонарушений</w:t>
            </w:r>
          </w:p>
        </w:tc>
      </w:tr>
      <w:tr w14:paraId="2E2A2F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DD11BD2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5"/>
              </w:rPr>
              <w:t>5.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87DEB82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5"/>
              </w:rPr>
              <w:t>Заключение трудовых договоров с работниками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53FD39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Предоставление не предусмотренных законом преимуществ (протекционизм, семейственность) для поступления на работу в Учреждение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6479189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5"/>
              </w:rPr>
              <w:t>Директор, специалист по</w:t>
            </w:r>
          </w:p>
          <w:p w14:paraId="24291A10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5"/>
              </w:rPr>
              <w:t>Кадрам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F909A6F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66" w:lineRule="exact"/>
              <w:ind w:left="180" w:firstLine="0"/>
              <w:jc w:val="left"/>
            </w:pPr>
            <w:r>
              <w:rPr>
                <w:rStyle w:val="25"/>
              </w:rPr>
              <w:t>Низкая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B107D6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rStyle w:val="25"/>
              </w:rPr>
              <w:t>Проведение руководителем собеседования при приеме на работу, обсуждение кандидатуры педагогического работника на заседании коллегиальных органов управления Учреждением</w:t>
            </w:r>
          </w:p>
        </w:tc>
      </w:tr>
      <w:tr w14:paraId="2BF129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6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2AB14D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5"/>
              </w:rPr>
              <w:t>6.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391A854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Обращения граждан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945F77B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260" w:line="274" w:lineRule="exact"/>
              <w:ind w:firstLine="0"/>
              <w:jc w:val="left"/>
            </w:pPr>
            <w:r>
              <w:rPr>
                <w:rStyle w:val="25"/>
              </w:rPr>
              <w:t>Нарушение установленного порядка рассмотрения обращений граждан.</w:t>
            </w:r>
          </w:p>
          <w:p w14:paraId="3B2734FF">
            <w:pPr>
              <w:pStyle w:val="16"/>
              <w:framePr w:w="14885" w:wrap="notBeside" w:vAnchor="text" w:hAnchor="text" w:xAlign="center" w:y="1"/>
              <w:shd w:val="clear" w:color="auto" w:fill="auto"/>
              <w:spacing w:before="260" w:after="0" w:line="278" w:lineRule="exact"/>
              <w:ind w:firstLine="0"/>
              <w:jc w:val="left"/>
            </w:pPr>
            <w:r>
              <w:rPr>
                <w:rStyle w:val="25"/>
              </w:rPr>
              <w:t>Требование от физических и юридических лиц информации, предоставление которой не предусмотрено</w:t>
            </w:r>
          </w:p>
          <w:p w14:paraId="0BC23959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законодательством.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26C3142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Директор, лицо, ответственное за работу с обращениями граждан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E6ADE19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66" w:lineRule="exact"/>
              <w:ind w:left="180" w:firstLine="0"/>
              <w:jc w:val="left"/>
            </w:pPr>
            <w:r>
              <w:rPr>
                <w:rStyle w:val="25"/>
              </w:rPr>
              <w:t>Низкая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6A9A94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Контроль за рассмотрением обращений граждан;</w:t>
            </w:r>
          </w:p>
          <w:p w14:paraId="3E4603AF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разъяснительная работа</w:t>
            </w:r>
          </w:p>
          <w:p w14:paraId="2D6AB848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по порядку рассмотрения обращения</w:t>
            </w:r>
          </w:p>
          <w:p w14:paraId="2AF422F0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граждан.</w:t>
            </w:r>
          </w:p>
        </w:tc>
      </w:tr>
      <w:tr w14:paraId="3CDBC8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5" w:hRule="exac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C5BA4C4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center"/>
            </w:pPr>
            <w:r>
              <w:rPr>
                <w:rStyle w:val="25"/>
              </w:rPr>
              <w:t>7.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FEBFA0A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Принятие решений об использовании бюджетных средств и средств, от приносящей доход деятельности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E5A1450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5"/>
              </w:rPr>
              <w:t>Нецелевое использование бюджетных средств и средств от приносящей доход деятельности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EE87623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Директор,</w:t>
            </w:r>
          </w:p>
          <w:p w14:paraId="7488E051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заместители</w:t>
            </w:r>
          </w:p>
          <w:p w14:paraId="33C30C0F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E0FF4EC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66" w:lineRule="exact"/>
              <w:ind w:left="180" w:firstLine="0"/>
              <w:jc w:val="left"/>
            </w:pPr>
            <w:r>
              <w:rPr>
                <w:rStyle w:val="25"/>
              </w:rPr>
              <w:t>Средняя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B02CB6D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Привлечение к принятию решений представителей учредителя.</w:t>
            </w:r>
          </w:p>
          <w:p w14:paraId="657780FD">
            <w:pPr>
              <w:pStyle w:val="16"/>
              <w:framePr w:w="1488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Работников ОО. Ознакомление с нормативными документами, регламентирующими вопросы предупреждения и профилактики коррупции в 00. Разъяснительная работа о мерах ответственности за совершение коррупционных</w:t>
            </w:r>
          </w:p>
        </w:tc>
      </w:tr>
    </w:tbl>
    <w:p w14:paraId="5E1A00C3">
      <w:pPr>
        <w:framePr w:w="14885" w:wrap="notBeside" w:vAnchor="text" w:hAnchor="text" w:xAlign="center" w:y="1"/>
        <w:rPr>
          <w:sz w:val="2"/>
          <w:szCs w:val="2"/>
        </w:rPr>
      </w:pPr>
    </w:p>
    <w:p w14:paraId="3BEBDDA6">
      <w:pPr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5"/>
        <w:gridCol w:w="2678"/>
        <w:gridCol w:w="3643"/>
        <w:gridCol w:w="2093"/>
        <w:gridCol w:w="1262"/>
        <w:gridCol w:w="4334"/>
      </w:tblGrid>
      <w:tr w14:paraId="7D73DB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5CCFD6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E7AF04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6156370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8A9817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22C2DCF">
            <w:pPr>
              <w:framePr w:w="148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F649B3C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правонарушений. Организация внутреннего финансового контроля</w:t>
            </w:r>
          </w:p>
        </w:tc>
      </w:tr>
      <w:tr w14:paraId="7F706BC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9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F489084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6" w:lineRule="exact"/>
              <w:ind w:right="320" w:firstLine="0"/>
              <w:jc w:val="right"/>
            </w:pPr>
            <w:r>
              <w:rPr>
                <w:rStyle w:val="25"/>
              </w:rPr>
              <w:t>8.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DF7E039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Взаимоотношения с</w:t>
            </w:r>
          </w:p>
          <w:p w14:paraId="10F8DC62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должностными лицами</w:t>
            </w:r>
          </w:p>
          <w:p w14:paraId="469EF369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органов власти, учредителем, собственником имущества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E6B5770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Дарение подарков и оказание услуг должностным лицам различных органов власти за</w:t>
            </w:r>
          </w:p>
          <w:p w14:paraId="6F6043BE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исключением символических</w:t>
            </w:r>
          </w:p>
          <w:p w14:paraId="30BF3E77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знаков внимания в рамках протокольных мероприятий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59C62A7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Директор,</w:t>
            </w:r>
          </w:p>
          <w:p w14:paraId="70F602D4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заместители</w:t>
            </w:r>
          </w:p>
          <w:p w14:paraId="3EE3A385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руководителя,</w:t>
            </w:r>
          </w:p>
          <w:p w14:paraId="27CA4BD0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педагогические</w:t>
            </w:r>
          </w:p>
          <w:p w14:paraId="272249B2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работники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013678B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Низкая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F16DBA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rStyle w:val="25"/>
              </w:rPr>
              <w:t>Соблюдение антикоррупционной политики Учреждения; разъяснение работникам Учреждения мер ответственности за совершение коррупционных правонарушений; ознакомление работников Учреждения с локальными нормативными актами, регламентирующими предупреждение</w:t>
            </w:r>
          </w:p>
          <w:p w14:paraId="142A9645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rStyle w:val="25"/>
              </w:rPr>
              <w:t>коррупции</w:t>
            </w:r>
          </w:p>
          <w:p w14:paraId="75B8BE63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rStyle w:val="25"/>
              </w:rPr>
              <w:t>в 00</w:t>
            </w:r>
          </w:p>
        </w:tc>
      </w:tr>
      <w:tr w14:paraId="20865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70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D022415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6" w:lineRule="exact"/>
              <w:ind w:right="320" w:firstLine="0"/>
              <w:jc w:val="right"/>
            </w:pPr>
            <w:r>
              <w:rPr>
                <w:rStyle w:val="25"/>
              </w:rPr>
              <w:t>9.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3FC9F04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1002024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Несвоевременная постановка на регистрационный учет материальных ценностей. Умышленно досрочное списание материальных средств и расходных материалов с регистрационного учета. Отсутствие регулярного контроля наличия и сохранения имущества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6883F45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Директор,</w:t>
            </w:r>
          </w:p>
          <w:p w14:paraId="5D660A48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заместитель</w:t>
            </w:r>
          </w:p>
          <w:p w14:paraId="4266B360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директора по административно-</w:t>
            </w:r>
          </w:p>
          <w:p w14:paraId="37CF0FB5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хозяйственной</w:t>
            </w:r>
          </w:p>
          <w:p w14:paraId="59EFB6C1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части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FFF9C2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6" w:lineRule="exact"/>
              <w:ind w:left="240" w:firstLine="0"/>
              <w:jc w:val="left"/>
            </w:pPr>
            <w:r>
              <w:rPr>
                <w:rStyle w:val="25"/>
              </w:rPr>
              <w:t>Низкая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E0A2CDA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Организация работы по контролю за деятельностью материально</w:t>
            </w:r>
            <w:r>
              <w:rPr>
                <w:rStyle w:val="25"/>
              </w:rPr>
              <w:softHyphen/>
            </w:r>
            <w:r>
              <w:rPr>
                <w:rStyle w:val="25"/>
              </w:rPr>
              <w:t>ответственных лиц 00.</w:t>
            </w:r>
          </w:p>
          <w:p w14:paraId="3C99E813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Ознакомление с нормативными документами, регламентирующими вопросы предупреждения и противодействия коррупции. Организация внутреннего финансового контроля</w:t>
            </w:r>
          </w:p>
        </w:tc>
      </w:tr>
      <w:tr w14:paraId="284F51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2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CACB95A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6" w:lineRule="exact"/>
              <w:ind w:left="340" w:firstLine="0"/>
              <w:jc w:val="left"/>
            </w:pPr>
            <w:r>
              <w:rPr>
                <w:rStyle w:val="25"/>
              </w:rPr>
              <w:t>10.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952B9C9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Осуществление закупок, заключение контрактов и других</w:t>
            </w:r>
          </w:p>
          <w:p w14:paraId="6A600556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гражданско-правовых</w:t>
            </w:r>
          </w:p>
          <w:p w14:paraId="6F1B08BB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договоров на поставку товаров, выполнение работ, оказание услуг для О О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107E9AA7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Расстановка мнимых приоритетов по предмету, объемам, срокам удовлетворения потребности; определение объема необходимых средств; необоснованное расширение (ограничение) круга возможных поставщиков; необоснованное расширение (сужение) круга удовлетворяющей потребности продукции; необоснованное расширение (ограничение) упрощение (усложнение) необходимых условий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B1146CF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Директор,</w:t>
            </w:r>
          </w:p>
          <w:p w14:paraId="5677EE22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заместитель</w:t>
            </w:r>
          </w:p>
          <w:p w14:paraId="64568497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директора по АХР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01A438F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66" w:lineRule="exact"/>
              <w:ind w:left="240" w:firstLine="0"/>
              <w:jc w:val="left"/>
            </w:pPr>
            <w:r>
              <w:rPr>
                <w:rStyle w:val="25"/>
              </w:rPr>
              <w:t>Средняя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4D38709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Соблюдение при проведении закупок товаров, работ и услуг для нужд</w:t>
            </w:r>
          </w:p>
          <w:p w14:paraId="48FDDF6F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00 требований по заключению договоров с контрагентами в</w:t>
            </w:r>
          </w:p>
          <w:p w14:paraId="3BC1C0C8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соответствии с</w:t>
            </w:r>
          </w:p>
          <w:p w14:paraId="00A1F722">
            <w:pPr>
              <w:pStyle w:val="16"/>
              <w:framePr w:w="14846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Федеральными законами. Разъяснение работникам 00, связанным с заключением контрактов и договоров, о мерах ответственности за совершение коррупционных правонарушений. Ознакомление с нормативными документами, регламентирующими вопросы предупреждения и профилактика коррупции в 00</w:t>
            </w:r>
          </w:p>
        </w:tc>
      </w:tr>
    </w:tbl>
    <w:p w14:paraId="47A1C198">
      <w:pPr>
        <w:framePr w:w="14846" w:wrap="notBeside" w:vAnchor="text" w:hAnchor="text" w:xAlign="center" w:y="1"/>
        <w:rPr>
          <w:sz w:val="2"/>
          <w:szCs w:val="2"/>
        </w:rPr>
      </w:pPr>
    </w:p>
    <w:p w14:paraId="7FCA19E7">
      <w:pPr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5"/>
        <w:gridCol w:w="2683"/>
        <w:gridCol w:w="3638"/>
        <w:gridCol w:w="2083"/>
        <w:gridCol w:w="1277"/>
        <w:gridCol w:w="4354"/>
      </w:tblGrid>
      <w:tr w14:paraId="3565FD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82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63721CA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FD5637A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956D5BA">
            <w:pPr>
              <w:pStyle w:val="16"/>
              <w:framePr w:w="148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контракта и оговорок</w:t>
            </w:r>
          </w:p>
          <w:p w14:paraId="5E478647">
            <w:pPr>
              <w:pStyle w:val="16"/>
              <w:framePr w:w="148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относительно их исполнения;</w:t>
            </w:r>
          </w:p>
          <w:p w14:paraId="20855E1A">
            <w:pPr>
              <w:pStyle w:val="16"/>
              <w:framePr w:w="148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необоснованное завышение (занижение) цены объекта закупок; необоснованное усложнение (упрощение) процедур определения поставщика; неприемлемые критерии допуска и отбора поставщика, отсутствие или размытый перечень необходимых критериев допуска и отбора; неадекватный способ выбора размещения заказа по срокам, цене, объему, особенностям объекта закупки, конкурентоспособности и специфики рынка поставщиков; размещение заказа аврально в конце года (квартала); необоснованное затягивание или ускорение процесса осуществления закупок; совершение сделок с нарушением установленного порядка требований закона в личных интересах; заключение договоров без соблюдения установленной процедуры; отказ от проведения мониторинга цен на товары и услуги; 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B735CC1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6F3430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FA62D5">
            <w:pPr>
              <w:framePr w:w="148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14:paraId="746BEE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4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5C856F3">
            <w:pPr>
              <w:pStyle w:val="16"/>
              <w:framePr w:w="14870" w:wrap="notBeside" w:vAnchor="text" w:hAnchor="text" w:xAlign="center" w:y="1"/>
              <w:shd w:val="clear" w:color="auto" w:fill="auto"/>
              <w:spacing w:before="0" w:after="0" w:line="266" w:lineRule="exact"/>
              <w:ind w:left="300" w:firstLine="0"/>
              <w:jc w:val="left"/>
            </w:pPr>
            <w:r>
              <w:rPr>
                <w:rStyle w:val="25"/>
              </w:rPr>
              <w:t>11.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080D4AA">
            <w:pPr>
              <w:pStyle w:val="16"/>
              <w:framePr w:w="14870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Оплата труда</w:t>
            </w:r>
          </w:p>
        </w:tc>
        <w:tc>
          <w:tcPr>
            <w:tcW w:w="3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39FCBDBE">
            <w:pPr>
              <w:pStyle w:val="16"/>
              <w:framePr w:w="148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Оплата рабочего времени не в полном объеме. Оплата рабочего времени в полном объёме в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6C44951A">
            <w:pPr>
              <w:pStyle w:val="16"/>
              <w:framePr w:w="148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Директор,</w:t>
            </w:r>
          </w:p>
          <w:p w14:paraId="261CFD8C">
            <w:pPr>
              <w:pStyle w:val="16"/>
              <w:framePr w:w="148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главный</w:t>
            </w:r>
          </w:p>
          <w:p w14:paraId="4A2C0345">
            <w:pPr>
              <w:pStyle w:val="16"/>
              <w:framePr w:w="1487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бухгалтер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399C2BC2">
            <w:pPr>
              <w:pStyle w:val="16"/>
              <w:framePr w:w="14870" w:wrap="notBeside" w:vAnchor="text" w:hAnchor="text" w:xAlign="center" w:y="1"/>
              <w:shd w:val="clear" w:color="auto" w:fill="auto"/>
              <w:spacing w:before="0" w:after="0" w:line="266" w:lineRule="exact"/>
              <w:ind w:left="240" w:firstLine="0"/>
              <w:jc w:val="left"/>
            </w:pPr>
            <w:r>
              <w:rPr>
                <w:rStyle w:val="25"/>
              </w:rPr>
              <w:t>Средняя</w:t>
            </w:r>
          </w:p>
        </w:tc>
        <w:tc>
          <w:tcPr>
            <w:tcW w:w="4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133BFF7">
            <w:pPr>
              <w:pStyle w:val="16"/>
              <w:framePr w:w="14870" w:wrap="notBeside" w:vAnchor="text" w:hAnchor="text" w:xAlign="center" w:y="1"/>
              <w:shd w:val="clear" w:color="auto" w:fill="auto"/>
              <w:spacing w:before="0" w:after="0" w:line="274" w:lineRule="exact"/>
              <w:ind w:left="140" w:firstLine="0"/>
              <w:jc w:val="left"/>
            </w:pPr>
            <w:r>
              <w:rPr>
                <w:rStyle w:val="25"/>
              </w:rPr>
              <w:t>Использование средств на оплату труда в строгом соответствии с Положением об оплате труда</w:t>
            </w:r>
          </w:p>
        </w:tc>
      </w:tr>
    </w:tbl>
    <w:p w14:paraId="53C6D45D">
      <w:pPr>
        <w:framePr w:w="14870" w:wrap="notBeside" w:vAnchor="text" w:hAnchor="text" w:xAlign="center" w:y="1"/>
        <w:rPr>
          <w:sz w:val="2"/>
          <w:szCs w:val="2"/>
        </w:rPr>
      </w:pPr>
    </w:p>
    <w:p w14:paraId="638CC286">
      <w:pPr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0"/>
        <w:gridCol w:w="2678"/>
        <w:gridCol w:w="3629"/>
        <w:gridCol w:w="2083"/>
        <w:gridCol w:w="1272"/>
        <w:gridCol w:w="4349"/>
      </w:tblGrid>
      <w:tr w14:paraId="3E8A4244">
        <w:trPr>
          <w:trHeight w:val="1123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4CDF084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40A479B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836C6B3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случае, когда работник фактически отсутствовал на рабочем месте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4C924EC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FCF238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B7D3738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Работников 00. Разъяснение ответственным лицам о мерах</w:t>
            </w:r>
          </w:p>
          <w:p w14:paraId="2636E6CE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ответственности за совершение коррупционных правонарушений</w:t>
            </w:r>
          </w:p>
        </w:tc>
      </w:tr>
      <w:tr w14:paraId="2B7DB1C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65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450E500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right="280" w:firstLine="0"/>
              <w:jc w:val="right"/>
            </w:pPr>
            <w:r>
              <w:rPr>
                <w:rStyle w:val="25"/>
              </w:rPr>
              <w:t>12.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070CAC0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Назначение</w:t>
            </w:r>
          </w:p>
          <w:p w14:paraId="010C5986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стимулирующих</w:t>
            </w:r>
          </w:p>
          <w:p w14:paraId="07500072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выплат и вознагражден ий работникам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CB046E0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Необъективная оценка деятельности педагогических работников, необоснованное завышение (занижение) размеров выплат стимулирующего характера и вознаграждений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DCDF0DF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Директор,</w:t>
            </w:r>
          </w:p>
          <w:p w14:paraId="4073F193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главный</w:t>
            </w:r>
          </w:p>
          <w:p w14:paraId="1EB3F676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бухгалтер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9061AA5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left="240" w:firstLine="0"/>
              <w:jc w:val="left"/>
            </w:pPr>
            <w:r>
              <w:rPr>
                <w:rStyle w:val="25"/>
              </w:rPr>
              <w:t>Средняя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D14EE92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Создание и работа экспертной комиссии по установлению стимулирующих выплат работникам</w:t>
            </w:r>
          </w:p>
          <w:p w14:paraId="6F066436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00. Использование средств на оплату труда в строгом соответствии с Положением о премировании и материальном стимулировании. Разъяснение ответственным лицам о мерах ответственности за совершение коррупционных правонарушений</w:t>
            </w:r>
          </w:p>
        </w:tc>
      </w:tr>
      <w:tr w14:paraId="0B265C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DBB1A6A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left="300" w:firstLine="0"/>
              <w:jc w:val="left"/>
            </w:pPr>
            <w:r>
              <w:rPr>
                <w:rStyle w:val="25"/>
              </w:rPr>
              <w:t>13.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3497D19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Проведение</w:t>
            </w:r>
          </w:p>
          <w:p w14:paraId="7B0489AC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аттестации</w:t>
            </w:r>
          </w:p>
          <w:p w14:paraId="0FC692E3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педагогических</w:t>
            </w:r>
          </w:p>
          <w:p w14:paraId="62052CF7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работников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4906767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CD5F316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Директор.</w:t>
            </w:r>
          </w:p>
          <w:p w14:paraId="497E8E27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заместители</w:t>
            </w:r>
          </w:p>
          <w:p w14:paraId="40230EF1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6427D1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left="240" w:firstLine="0"/>
              <w:jc w:val="left"/>
            </w:pPr>
            <w:r>
              <w:rPr>
                <w:rStyle w:val="25"/>
              </w:rPr>
              <w:t>Низкая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0379802D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Комиссионное принятие решения. Разъяснение ответственным лицам о мерах ответственности за совершение коррупционных правонарушений</w:t>
            </w:r>
          </w:p>
        </w:tc>
      </w:tr>
      <w:tr w14:paraId="10BCDB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7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6EABBD4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left="300" w:firstLine="0"/>
              <w:jc w:val="left"/>
            </w:pPr>
            <w:r>
              <w:rPr>
                <w:rStyle w:val="25"/>
              </w:rPr>
              <w:t>14.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8B87619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Выдвижение кандидатур учащихся на получение стипендий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7DD51FE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Необъективная оценка достижений и успеваемости учащихся, завышение (занижение) результативности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00B93DF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Директор,</w:t>
            </w:r>
          </w:p>
          <w:p w14:paraId="0C22AF2F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заместители</w:t>
            </w:r>
          </w:p>
          <w:p w14:paraId="435BD147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D8F8C64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left="240" w:firstLine="0"/>
              <w:jc w:val="left"/>
            </w:pPr>
            <w:r>
              <w:rPr>
                <w:rStyle w:val="25"/>
              </w:rPr>
              <w:t>Средняя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4F294B8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Комиссионное принятие решения. Разъяснение ответственным лицам о мерах ответственности за совершение коррупционных правонарушений</w:t>
            </w:r>
          </w:p>
        </w:tc>
      </w:tr>
      <w:tr w14:paraId="64EA2E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70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94B2DC2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left="300" w:firstLine="0"/>
              <w:jc w:val="left"/>
            </w:pPr>
            <w:r>
              <w:rPr>
                <w:rStyle w:val="25"/>
              </w:rPr>
              <w:t>15.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B69C21C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Участие в конкурсах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111F5CF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Необъективная оценка достижений учащихся. Предоставление не предусмотренных законом преимуществ</w:t>
            </w:r>
          </w:p>
          <w:p w14:paraId="135D957A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для участия в конкурсах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BFED0D7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Директор,</w:t>
            </w:r>
          </w:p>
          <w:p w14:paraId="64005D89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заместители</w:t>
            </w:r>
          </w:p>
          <w:p w14:paraId="6D28A819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директора,</w:t>
            </w:r>
          </w:p>
          <w:p w14:paraId="043C1DB3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педагогические</w:t>
            </w:r>
          </w:p>
          <w:p w14:paraId="4AE3DCAC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работники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401EA94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left="240" w:firstLine="0"/>
              <w:jc w:val="left"/>
            </w:pPr>
            <w:r>
              <w:rPr>
                <w:rStyle w:val="25"/>
              </w:rPr>
              <w:t>Средняя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63134A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Комиссионное принятие решения. Разъяснение ответственным лицам о мерах ответственности за совершение коррупционных правонарушений</w:t>
            </w:r>
          </w:p>
        </w:tc>
      </w:tr>
      <w:tr w14:paraId="43F83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10" w:hRule="exac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2CA4885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left="300" w:firstLine="0"/>
              <w:jc w:val="left"/>
            </w:pPr>
            <w:r>
              <w:rPr>
                <w:rStyle w:val="25"/>
              </w:rPr>
              <w:t>16.</w:t>
            </w:r>
          </w:p>
        </w:tc>
        <w:tc>
          <w:tcPr>
            <w:tcW w:w="2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01255B0B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Аттестация</w:t>
            </w:r>
          </w:p>
          <w:p w14:paraId="29717E87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обучающихся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27B74784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Необъективность в</w:t>
            </w:r>
          </w:p>
          <w:p w14:paraId="343CA22E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выставлении оценки, завышение оценочных баллов для искусственного поддержания видимости успеваемости, знаний, умений, навыков. Завышение оценочных баллов за вознаграждение или оказание услуг со стороны обучающихся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16F1C004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Директор,</w:t>
            </w:r>
          </w:p>
          <w:p w14:paraId="398EC5CE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заместители</w:t>
            </w:r>
          </w:p>
          <w:p w14:paraId="72F8846E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5"/>
              </w:rPr>
              <w:t>директора, учителя - предметники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4643027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66" w:lineRule="exact"/>
              <w:ind w:left="240" w:firstLine="0"/>
              <w:jc w:val="left"/>
            </w:pPr>
            <w:r>
              <w:rPr>
                <w:rStyle w:val="25"/>
              </w:rPr>
              <w:t>Низкая</w:t>
            </w:r>
          </w:p>
        </w:tc>
        <w:tc>
          <w:tcPr>
            <w:tcW w:w="4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5A63B8F">
            <w:pPr>
              <w:pStyle w:val="16"/>
              <w:framePr w:w="14861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Комиссионное принятие решения. Организация работы по контролю за деятельностью педагогических работников. Рассмотрение успеваемости обучающихся в заседаниях педагогического совета. Разъяснение ответственным лицам о мерах ответственности за совершение коррупционных</w:t>
            </w:r>
          </w:p>
        </w:tc>
      </w:tr>
    </w:tbl>
    <w:p w14:paraId="230B4074">
      <w:pPr>
        <w:framePr w:w="14861" w:wrap="notBeside" w:vAnchor="text" w:hAnchor="text" w:xAlign="center" w:y="1"/>
        <w:rPr>
          <w:sz w:val="2"/>
          <w:szCs w:val="2"/>
        </w:rPr>
      </w:pPr>
    </w:p>
    <w:p w14:paraId="65A3D3D3">
      <w:pPr>
        <w:rPr>
          <w:sz w:val="2"/>
          <w:szCs w:val="2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5"/>
        <w:gridCol w:w="2688"/>
        <w:gridCol w:w="3648"/>
        <w:gridCol w:w="2093"/>
        <w:gridCol w:w="1277"/>
        <w:gridCol w:w="4334"/>
      </w:tblGrid>
      <w:tr w14:paraId="39351B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E791919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5846FDA0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BBDCAF3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либо их родителей (законных п редставителей)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396B291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30EF99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904BA0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правонарушений</w:t>
            </w:r>
          </w:p>
        </w:tc>
      </w:tr>
      <w:tr w14:paraId="3198D2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6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8B36B2E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6" w:lineRule="exact"/>
              <w:ind w:left="300" w:firstLine="0"/>
              <w:jc w:val="left"/>
            </w:pPr>
            <w:r>
              <w:rPr>
                <w:rStyle w:val="25"/>
              </w:rPr>
              <w:t>17.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64E19CB3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Составление</w:t>
            </w:r>
          </w:p>
          <w:p w14:paraId="514BCF95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отчетности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6916562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Искажение, сокрытие или предоставление заведомо ложных сведений в отчетных документах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76E4408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Директор.</w:t>
            </w:r>
          </w:p>
          <w:p w14:paraId="6632EA56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заместители</w:t>
            </w:r>
          </w:p>
          <w:p w14:paraId="30A688E5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директора, учителя - предметники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F8B4568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Низкая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64A5FC73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Организация внутреннего контроля за исполнением должностными лицами своих обязанностей, основанного на механизме проверочных мероприятий;</w:t>
            </w:r>
          </w:p>
          <w:p w14:paraId="0739AFEF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разъяснение указанным лицам мер</w:t>
            </w:r>
          </w:p>
          <w:p w14:paraId="0C9AFD99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ответственности</w:t>
            </w:r>
          </w:p>
          <w:p w14:paraId="1EBD36CD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за совершение коррупционных правонарушений.</w:t>
            </w:r>
          </w:p>
        </w:tc>
      </w:tr>
      <w:tr w14:paraId="31C3D2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9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205A0B5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6" w:lineRule="exact"/>
              <w:ind w:left="300" w:firstLine="0"/>
              <w:jc w:val="left"/>
            </w:pPr>
            <w:r>
              <w:rPr>
                <w:rStyle w:val="25"/>
              </w:rPr>
              <w:t>18.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D2C9F84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Создание преференций обучающимся из обеспеченных семей, семей, членами которых являются представители органов</w:t>
            </w:r>
          </w:p>
          <w:p w14:paraId="6A97EB57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власти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45B4AD8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5"/>
              </w:rPr>
              <w:t>Создание неравных условий для обучения обучающихся в Учреждении в связи с получением выгоды от частного</w:t>
            </w:r>
          </w:p>
          <w:p w14:paraId="3C6DD1ED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5"/>
              </w:rPr>
              <w:t>лица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8CFE332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Директор,</w:t>
            </w:r>
          </w:p>
          <w:p w14:paraId="49509D55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заместители</w:t>
            </w:r>
          </w:p>
          <w:p w14:paraId="01E6E509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директора, учителя - предметники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2EE77BD2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Низкая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1FB70A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Разъяснение ответственным лицам мер ответственности за совершение коррупционных правонарушений.</w:t>
            </w:r>
          </w:p>
        </w:tc>
      </w:tr>
      <w:tr w14:paraId="741CB0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474770F3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6" w:lineRule="exact"/>
              <w:ind w:left="300" w:firstLine="0"/>
              <w:jc w:val="left"/>
            </w:pPr>
            <w:r>
              <w:rPr>
                <w:rStyle w:val="25"/>
              </w:rPr>
              <w:t>19.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6A88EB71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Работа в Учреждении лиц, состоящих в</w:t>
            </w:r>
          </w:p>
          <w:p w14:paraId="2D9D75DF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отношении родства или</w:t>
            </w:r>
          </w:p>
          <w:p w14:paraId="48DF335B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свойства</w:t>
            </w:r>
          </w:p>
        </w:tc>
        <w:tc>
          <w:tcPr>
            <w:tcW w:w="3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5412040F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Предоставление не предусмотренных законом преимуществ (протекционизм, семейственность)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11336BC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Директор,</w:t>
            </w:r>
          </w:p>
          <w:p w14:paraId="7E069B64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заместители</w:t>
            </w:r>
          </w:p>
          <w:p w14:paraId="133EF2EA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директора, учителя - предметники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0E684AC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66" w:lineRule="exact"/>
              <w:ind w:firstLine="0"/>
              <w:jc w:val="left"/>
            </w:pPr>
            <w:r>
              <w:rPr>
                <w:rStyle w:val="25"/>
              </w:rPr>
              <w:t>Высокая</w:t>
            </w:r>
          </w:p>
        </w:tc>
        <w:tc>
          <w:tcPr>
            <w:tcW w:w="4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333B8C3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Разъяснение ответственным лицам мер ответственности за совершение коррупционных правонарушений; урегулирование конфликта интересов в соответствии</w:t>
            </w:r>
          </w:p>
          <w:p w14:paraId="6EF9F552">
            <w:pPr>
              <w:pStyle w:val="16"/>
              <w:framePr w:w="1487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5"/>
              </w:rPr>
              <w:t>с локальными нормативными актами Учреждения</w:t>
            </w:r>
          </w:p>
        </w:tc>
      </w:tr>
    </w:tbl>
    <w:p w14:paraId="58A34168">
      <w:pPr>
        <w:framePr w:w="14875" w:wrap="notBeside" w:vAnchor="text" w:hAnchor="text" w:xAlign="center" w:y="1"/>
        <w:rPr>
          <w:sz w:val="2"/>
          <w:szCs w:val="2"/>
        </w:rPr>
      </w:pPr>
    </w:p>
    <w:p w14:paraId="0DACB90E">
      <w:pPr>
        <w:rPr>
          <w:sz w:val="2"/>
          <w:szCs w:val="2"/>
        </w:rPr>
      </w:pPr>
    </w:p>
    <w:p w14:paraId="235326EB">
      <w:pPr>
        <w:rPr>
          <w:sz w:val="2"/>
          <w:szCs w:val="2"/>
        </w:rPr>
      </w:pPr>
    </w:p>
    <w:sectPr>
      <w:headerReference r:id="rId15" w:type="first"/>
      <w:headerReference r:id="rId14" w:type="even"/>
      <w:pgSz w:w="16840" w:h="11900" w:orient="landscape"/>
      <w:pgMar w:top="319" w:right="945" w:bottom="771" w:left="1011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B1C3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7B59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A351A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7837B0">
    <w:pPr>
      <w:rPr>
        <w:sz w:val="2"/>
        <w:szCs w:val="2"/>
      </w:rPr>
    </w:pPr>
    <w:bookmarkStart w:id="8" w:name="_GoBack"/>
    <w:bookmarkEnd w:id="8"/>
    <w: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4342765</wp:posOffset>
              </wp:positionH>
              <wp:positionV relativeFrom="page">
                <wp:posOffset>739775</wp:posOffset>
              </wp:positionV>
              <wp:extent cx="2462530" cy="548640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C2DFB">
                          <w:pPr>
                            <w:pStyle w:val="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2" o:spid="_x0000_s1026" o:spt="202" type="#_x0000_t202" style="position:absolute;left:0pt;margin-left:341.95pt;margin-top:58.25pt;height:43.2pt;width:193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VPrFv1wAAAAwBAAAPAAAAAAAAAAEA&#10;IAAAACIAAABkcnMvZG93bnJldi54bWxQSwECFAAUAAAACACHTuJAys4inNcBAACdAwAADgAAAAAA&#10;AAABACAAAAAm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9AC2DFB">
                    <w:pPr>
                      <w:pStyle w:val="9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6407E"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4342765</wp:posOffset>
              </wp:positionH>
              <wp:positionV relativeFrom="page">
                <wp:posOffset>739775</wp:posOffset>
              </wp:positionV>
              <wp:extent cx="2462530" cy="54864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4012E">
                          <w:pPr>
                            <w:pStyle w:val="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"/>
                            </w:rPr>
                            <w:t>Приложение № 7</w:t>
                          </w:r>
                        </w:p>
                        <w:p w14:paraId="16056183">
                          <w:pPr>
                            <w:pStyle w:val="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"/>
                            </w:rPr>
                            <w:t>к Антикоррупционной политике</w:t>
                          </w:r>
                        </w:p>
                        <w:p w14:paraId="356C147D">
                          <w:pPr>
                            <w:pStyle w:val="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1"/>
                            </w:rPr>
                            <w:t>ГБОУ СШ № 1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341.95pt;margin-top:58.25pt;height:43.2pt;width:193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VPrFv1wAAAAwBAAAPAAAAAAAAAAEA&#10;IAAAACIAAABkcnMvZG93bnJldi54bWxQSwECFAAUAAAACACHTuJApTUuf9cBAACdAwAADgAAAAAA&#10;AAABACAAAAAm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34012E">
                    <w:pPr>
                      <w:pStyle w:val="9"/>
                      <w:shd w:val="clear" w:color="auto" w:fill="auto"/>
                      <w:spacing w:line="240" w:lineRule="auto"/>
                    </w:pPr>
                    <w:r>
                      <w:rPr>
                        <w:rStyle w:val="10"/>
                      </w:rPr>
                      <w:t>Приложение № 7</w:t>
                    </w:r>
                  </w:p>
                  <w:p w14:paraId="16056183">
                    <w:pPr>
                      <w:pStyle w:val="9"/>
                      <w:shd w:val="clear" w:color="auto" w:fill="auto"/>
                      <w:spacing w:line="240" w:lineRule="auto"/>
                    </w:pPr>
                    <w:r>
                      <w:rPr>
                        <w:rStyle w:val="11"/>
                      </w:rPr>
                      <w:t>к Антикоррупционной политике</w:t>
                    </w:r>
                  </w:p>
                  <w:p w14:paraId="356C147D">
                    <w:pPr>
                      <w:pStyle w:val="9"/>
                      <w:shd w:val="clear" w:color="auto" w:fill="auto"/>
                      <w:spacing w:line="240" w:lineRule="auto"/>
                    </w:pPr>
                    <w:r>
                      <w:rPr>
                        <w:rStyle w:val="11"/>
                      </w:rPr>
                      <w:t>ГБОУ СШ № 1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540B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9F78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EE846E"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6897370</wp:posOffset>
              </wp:positionH>
              <wp:positionV relativeFrom="page">
                <wp:posOffset>704215</wp:posOffset>
              </wp:positionV>
              <wp:extent cx="3014345" cy="554990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34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7E2FA1">
                          <w:pPr>
                            <w:pStyle w:val="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"/>
                            </w:rPr>
                            <w:t>Приложение 7.2.</w:t>
                          </w:r>
                        </w:p>
                        <w:p w14:paraId="50180025">
                          <w:pPr>
                            <w:pStyle w:val="9"/>
                            <w:shd w:val="clear" w:color="auto" w:fill="auto"/>
                            <w:spacing w:line="240" w:lineRule="auto"/>
                          </w:pPr>
                        </w:p>
                        <w:p w14:paraId="386CAE8C">
                          <w:pPr>
                            <w:pStyle w:val="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3" o:spid="_x0000_s1026" o:spt="202" type="#_x0000_t202" style="position:absolute;left:0pt;margin-left:543.1pt;margin-top:55.45pt;height:43.7pt;width:237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4+AhV1gAAAA0BAAAPAAAAAAAAAAEA&#10;IAAAACIAAABkcnMvZG93bnJldi54bWxQSwECFAAUAAAACACHTuJAtwfr6tgBAACdAwAADgAAAAAA&#10;AAABACAAAAAl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7E2FA1">
                    <w:pPr>
                      <w:pStyle w:val="9"/>
                      <w:shd w:val="clear" w:color="auto" w:fill="auto"/>
                      <w:spacing w:line="240" w:lineRule="auto"/>
                    </w:pPr>
                    <w:r>
                      <w:rPr>
                        <w:rStyle w:val="10"/>
                      </w:rPr>
                      <w:t>Приложение 7.2.</w:t>
                    </w:r>
                  </w:p>
                  <w:p w14:paraId="50180025">
                    <w:pPr>
                      <w:pStyle w:val="9"/>
                      <w:shd w:val="clear" w:color="auto" w:fill="auto"/>
                      <w:spacing w:line="240" w:lineRule="auto"/>
                    </w:pPr>
                  </w:p>
                  <w:p w14:paraId="386CAE8C">
                    <w:pPr>
                      <w:pStyle w:val="9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A7122E">
    <w:pPr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4474845</wp:posOffset>
              </wp:positionH>
              <wp:positionV relativeFrom="page">
                <wp:posOffset>761365</wp:posOffset>
              </wp:positionV>
              <wp:extent cx="1852930" cy="774065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2930" cy="774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82026">
                          <w:pPr>
                            <w:pStyle w:val="9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0"/>
                            </w:rPr>
                            <w:t>Приложение 7.1.</w:t>
                          </w:r>
                        </w:p>
                        <w:p w14:paraId="25BF35AE">
                          <w:pPr>
                            <w:pStyle w:val="9"/>
                            <w:shd w:val="clear" w:color="auto" w:fill="auto"/>
                            <w:spacing w:line="240" w:lineRule="auto"/>
                          </w:pPr>
                        </w:p>
                        <w:p w14:paraId="0B0787E0">
                          <w:pPr>
                            <w:pStyle w:val="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4" o:spid="_x0000_s1026" o:spt="202" type="#_x0000_t202" style="position:absolute;left:0pt;margin-left:352.35pt;margin-top:59.95pt;height:60.95pt;width:145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BVUyB7XAAAACwEAAA8AAAAAAAAAAQAg&#10;AAAAIgAAAGRycy9kb3ducmV2LnhtbFBLAQIUABQAAAAIAIdO4kAajFcC1gEAAJ0DAAAOAAAAAAAA&#10;AAEAIAAAACY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182026">
                    <w:pPr>
                      <w:pStyle w:val="9"/>
                      <w:shd w:val="clear" w:color="auto" w:fill="auto"/>
                      <w:spacing w:line="240" w:lineRule="auto"/>
                    </w:pPr>
                    <w:r>
                      <w:rPr>
                        <w:rStyle w:val="10"/>
                      </w:rPr>
                      <w:t>Приложение 7.1.</w:t>
                    </w:r>
                  </w:p>
                  <w:p w14:paraId="25BF35AE">
                    <w:pPr>
                      <w:pStyle w:val="9"/>
                      <w:shd w:val="clear" w:color="auto" w:fill="auto"/>
                      <w:spacing w:line="240" w:lineRule="auto"/>
                    </w:pPr>
                  </w:p>
                  <w:p w14:paraId="0B0787E0">
                    <w:pPr>
                      <w:pStyle w:val="9"/>
                      <w:shd w:val="clear" w:color="auto" w:fill="auto"/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A553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567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9E3EF9"/>
    <w:multiLevelType w:val="multilevel"/>
    <w:tmpl w:val="2D9E3EF9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5FA20C01"/>
    <w:multiLevelType w:val="multilevel"/>
    <w:tmpl w:val="5FA20C01"/>
    <w:lvl w:ilvl="0" w:tentative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8F25441"/>
    <w:multiLevelType w:val="multilevel"/>
    <w:tmpl w:val="68F25441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 w:tentative="0">
      <w:start w:val="1"/>
      <w:numFmt w:val="decimal"/>
      <w:lvlText w:val="%1.%2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 w:tentative="0">
      <w:start w:val="1"/>
      <w:numFmt w:val="decimal"/>
      <w:lvlText w:val="%1.%2.%3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708"/>
  <w:evenAndOddHeaders w:val="1"/>
  <w:drawingGridHorizontalSpacing w:val="181"/>
  <w:drawingGridVerticalSpacing w:val="18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5B"/>
    <w:rsid w:val="005419AC"/>
    <w:rsid w:val="008B5B23"/>
    <w:rsid w:val="00A6025B"/>
    <w:rsid w:val="00BE6760"/>
    <w:rsid w:val="00CF60EB"/>
    <w:rsid w:val="00EA44CD"/>
    <w:rsid w:val="25D4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28"/>
    <w:semiHidden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27"/>
    <w:semiHidden/>
    <w:unhideWhenUsed/>
    <w:uiPriority w:val="99"/>
    <w:pPr>
      <w:tabs>
        <w:tab w:val="center" w:pos="4677"/>
        <w:tab w:val="right" w:pos="9355"/>
      </w:tabs>
    </w:pPr>
  </w:style>
  <w:style w:type="character" w:customStyle="1" w:styleId="6">
    <w:name w:val="Заголовок №1_"/>
    <w:basedOn w:val="2"/>
    <w:link w:val="7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7">
    <w:name w:val="Заголовок №1"/>
    <w:basedOn w:val="1"/>
    <w:link w:val="6"/>
    <w:uiPriority w:val="0"/>
    <w:pPr>
      <w:shd w:val="clear" w:color="auto" w:fill="FFFFFF"/>
      <w:spacing w:line="310" w:lineRule="exact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8">
    <w:name w:val="Колонтитул_"/>
    <w:basedOn w:val="2"/>
    <w:link w:val="9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9">
    <w:name w:val="Колонтитул1"/>
    <w:basedOn w:val="1"/>
    <w:link w:val="8"/>
    <w:uiPriority w:val="0"/>
    <w:pPr>
      <w:shd w:val="clear" w:color="auto" w:fill="FFFFFF"/>
      <w:spacing w:line="326" w:lineRule="exact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0">
    <w:name w:val="Колонтитул + Полужирный"/>
    <w:basedOn w:val="8"/>
    <w:uiPriority w:val="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Колонтитул"/>
    <w:basedOn w:val="8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3)_"/>
    <w:basedOn w:val="2"/>
    <w:link w:val="13"/>
    <w:uiPriority w:val="0"/>
    <w:rPr>
      <w:rFonts w:ascii="Times New Roman" w:hAnsi="Times New Roman" w:eastAsia="Times New Roman" w:cs="Times New Roman"/>
      <w:b/>
      <w:bCs/>
      <w:u w:val="none"/>
    </w:rPr>
  </w:style>
  <w:style w:type="paragraph" w:customStyle="1" w:styleId="13">
    <w:name w:val="Основной текст (3)"/>
    <w:basedOn w:val="1"/>
    <w:link w:val="12"/>
    <w:uiPriority w:val="0"/>
    <w:pPr>
      <w:shd w:val="clear" w:color="auto" w:fill="FFFFFF"/>
      <w:spacing w:after="340" w:line="278" w:lineRule="exact"/>
      <w:jc w:val="center"/>
    </w:pPr>
    <w:rPr>
      <w:rFonts w:ascii="Times New Roman" w:hAnsi="Times New Roman" w:eastAsia="Times New Roman" w:cs="Times New Roman"/>
      <w:b/>
      <w:bCs/>
    </w:rPr>
  </w:style>
  <w:style w:type="character" w:customStyle="1" w:styleId="14">
    <w:name w:val="Основной текст (3) + 14 pt"/>
    <w:basedOn w:val="12"/>
    <w:uiPriority w:val="0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5">
    <w:name w:val="Основной текст (2)_"/>
    <w:basedOn w:val="2"/>
    <w:link w:val="16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6">
    <w:name w:val="Основной текст (2)"/>
    <w:basedOn w:val="1"/>
    <w:link w:val="15"/>
    <w:qFormat/>
    <w:uiPriority w:val="0"/>
    <w:pPr>
      <w:shd w:val="clear" w:color="auto" w:fill="FFFFFF"/>
      <w:spacing w:before="340" w:after="640" w:line="322" w:lineRule="exact"/>
      <w:ind w:hanging="420"/>
      <w:jc w:val="both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7">
    <w:name w:val="Основной текст (2) + 12 pt"/>
    <w:basedOn w:val="15"/>
    <w:uiPriority w:val="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8">
    <w:name w:val="Основной текст (4)_"/>
    <w:basedOn w:val="2"/>
    <w:link w:val="19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9">
    <w:name w:val="Основной текст (4)"/>
    <w:basedOn w:val="1"/>
    <w:link w:val="18"/>
    <w:uiPriority w:val="0"/>
    <w:pPr>
      <w:shd w:val="clear" w:color="auto" w:fill="FFFFFF"/>
      <w:spacing w:after="300" w:line="222" w:lineRule="exact"/>
      <w:jc w:val="center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20">
    <w:name w:val="Основной текст (5)_"/>
    <w:basedOn w:val="2"/>
    <w:link w:val="21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21">
    <w:name w:val="Основной текст (5)"/>
    <w:basedOn w:val="1"/>
    <w:link w:val="20"/>
    <w:qFormat/>
    <w:uiPriority w:val="0"/>
    <w:pPr>
      <w:shd w:val="clear" w:color="auto" w:fill="FFFFFF"/>
      <w:spacing w:before="300" w:after="300" w:line="326" w:lineRule="exact"/>
      <w:ind w:hanging="420"/>
      <w:jc w:val="both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22">
    <w:name w:val="Основной текст (5) + Не полужирный"/>
    <w:basedOn w:val="20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6)_"/>
    <w:basedOn w:val="2"/>
    <w:link w:val="24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24">
    <w:name w:val="Основной текст (6)"/>
    <w:basedOn w:val="1"/>
    <w:link w:val="23"/>
    <w:uiPriority w:val="0"/>
    <w:pPr>
      <w:shd w:val="clear" w:color="auto" w:fill="FFFFFF"/>
      <w:spacing w:after="340" w:line="222" w:lineRule="exact"/>
      <w:jc w:val="center"/>
    </w:pPr>
    <w:rPr>
      <w:rFonts w:ascii="Times New Roman" w:hAnsi="Times New Roman" w:eastAsia="Times New Roman" w:cs="Times New Roman"/>
      <w:sz w:val="20"/>
      <w:szCs w:val="20"/>
    </w:rPr>
  </w:style>
  <w:style w:type="character" w:customStyle="1" w:styleId="25">
    <w:name w:val="Основной текст (2) + 12 pt1"/>
    <w:basedOn w:val="15"/>
    <w:uiPriority w:val="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12 pt;Полужирный"/>
    <w:basedOn w:val="15"/>
    <w:uiPriority w:val="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Нижний колонтитул Знак"/>
    <w:basedOn w:val="2"/>
    <w:link w:val="5"/>
    <w:semiHidden/>
    <w:uiPriority w:val="99"/>
    <w:rPr>
      <w:color w:val="000000"/>
    </w:rPr>
  </w:style>
  <w:style w:type="character" w:customStyle="1" w:styleId="28">
    <w:name w:val="Верхний колонтитул Знак"/>
    <w:basedOn w:val="2"/>
    <w:link w:val="4"/>
    <w:semiHidden/>
    <w:qFormat/>
    <w:uiPriority w:val="99"/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header" Target="header8.xml"/><Relationship Id="rId14" Type="http://schemas.openxmlformats.org/officeDocument/2006/relationships/header" Target="header7.xml"/><Relationship Id="rId13" Type="http://schemas.openxmlformats.org/officeDocument/2006/relationships/header" Target="header6.xml"/><Relationship Id="rId12" Type="http://schemas.openxmlformats.org/officeDocument/2006/relationships/header" Target="header5.xml"/><Relationship Id="rId11" Type="http://schemas.openxmlformats.org/officeDocument/2006/relationships/header" Target="head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2952</Words>
  <Characters>16829</Characters>
  <Lines>140</Lines>
  <Paragraphs>39</Paragraphs>
  <TotalTime>8</TotalTime>
  <ScaleCrop>false</ScaleCrop>
  <LinksUpToDate>false</LinksUpToDate>
  <CharactersWithSpaces>19742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2024-12-04T08:58:00Z</dcterms:created>
  <dc:creator>1</dc:creator>
  <cp:lastModifiedBy>Рамиля</cp:lastModifiedBy>
  <dcterms:modified xsi:type="dcterms:W3CDTF">2024-12-19T12:18:52Z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266B7D12706E467AAD38356D05CD607C_13</vt:lpwstr>
  </property>
</Properties>
</file>